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9" w:rsidRPr="00F708BB" w:rsidRDefault="002E4639" w:rsidP="00D57872">
      <w:pPr>
        <w:jc w:val="center"/>
        <w:rPr>
          <w:rFonts w:ascii="宋体" w:eastAsia="宋体" w:hAnsi="宋体"/>
          <w:b/>
          <w:bCs/>
          <w:sz w:val="36"/>
          <w:szCs w:val="36"/>
        </w:rPr>
      </w:pPr>
      <w:r w:rsidRPr="00F708BB">
        <w:rPr>
          <w:rFonts w:ascii="宋体" w:eastAsia="宋体" w:hAnsi="宋体" w:hint="eastAsia"/>
          <w:b/>
          <w:bCs/>
          <w:sz w:val="36"/>
          <w:szCs w:val="36"/>
        </w:rPr>
        <w:t>4K</w:t>
      </w:r>
      <w:r w:rsidR="00CB4BC3" w:rsidRPr="00F708BB">
        <w:rPr>
          <w:rFonts w:ascii="宋体" w:eastAsia="宋体" w:hAnsi="宋体" w:hint="eastAsia"/>
          <w:b/>
          <w:bCs/>
          <w:sz w:val="36"/>
          <w:szCs w:val="36"/>
        </w:rPr>
        <w:t>超高清腹腔镜系统技术参数</w:t>
      </w:r>
    </w:p>
    <w:p w:rsidR="002F3059" w:rsidRPr="00F708BB" w:rsidRDefault="00CB4BC3" w:rsidP="00D57872">
      <w:pPr>
        <w:rPr>
          <w:rFonts w:ascii="宋体" w:eastAsia="宋体" w:hAnsi="宋体"/>
          <w:b/>
          <w:szCs w:val="21"/>
        </w:rPr>
      </w:pPr>
      <w:r w:rsidRPr="00F708BB">
        <w:rPr>
          <w:rFonts w:ascii="宋体" w:eastAsia="宋体" w:hAnsi="宋体" w:hint="eastAsia"/>
          <w:b/>
          <w:szCs w:val="21"/>
        </w:rPr>
        <w:t>一、摄像主机与摄像头</w:t>
      </w:r>
    </w:p>
    <w:p w:rsidR="002F3059" w:rsidRPr="00F708BB" w:rsidRDefault="00260410"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 xml:space="preserve">1. </w:t>
      </w:r>
      <w:r w:rsidR="004D42F3">
        <w:rPr>
          <w:rFonts w:ascii="宋体" w:eastAsia="宋体" w:hAnsi="宋体" w:hint="eastAsia"/>
          <w:szCs w:val="21"/>
        </w:rPr>
        <w:t>★</w:t>
      </w:r>
      <w:r w:rsidR="00CB4BC3" w:rsidRPr="00F708BB">
        <w:rPr>
          <w:rFonts w:ascii="宋体" w:eastAsia="宋体" w:hAnsi="宋体" w:hint="eastAsia"/>
          <w:szCs w:val="21"/>
        </w:rPr>
        <w:t>摄像系统主机可兼4K分辨率超高清摄像头，具备4K图像处理性能，能够输出3840*2160P 60Hz动态图像；</w:t>
      </w:r>
    </w:p>
    <w:p w:rsidR="002F3059" w:rsidRPr="00F708BB" w:rsidRDefault="00260410"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 xml:space="preserve">2. </w:t>
      </w:r>
      <w:r w:rsidR="004D42F3">
        <w:rPr>
          <w:rFonts w:ascii="宋体" w:eastAsia="宋体" w:hAnsi="宋体" w:hint="eastAsia"/>
          <w:szCs w:val="21"/>
        </w:rPr>
        <w:t>★</w:t>
      </w:r>
      <w:r w:rsidR="00CB4BC3" w:rsidRPr="00F708BB">
        <w:rPr>
          <w:rFonts w:ascii="宋体" w:eastAsia="宋体" w:hAnsi="宋体" w:hint="eastAsia"/>
          <w:szCs w:val="21"/>
        </w:rPr>
        <w:t>采用触摸屏设计，屏幕尺寸≥7英寸，可在触摸屏上进行功能设置和常用参数显示；</w:t>
      </w:r>
    </w:p>
    <w:p w:rsidR="002F3059" w:rsidRPr="00F708BB" w:rsidRDefault="00260410"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3.摄像主机内置刻录功能，可进行静态和动态图像采集功能，并通过USB端口进行录像和图片输出，主机内置3个USB接口；</w:t>
      </w:r>
    </w:p>
    <w:p w:rsidR="002F3059" w:rsidRPr="00F708BB" w:rsidRDefault="00260410"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 xml:space="preserve">4. </w:t>
      </w:r>
      <w:r w:rsidR="004D42F3">
        <w:rPr>
          <w:rFonts w:ascii="宋体" w:eastAsia="宋体" w:hAnsi="宋体" w:hint="eastAsia"/>
          <w:szCs w:val="21"/>
        </w:rPr>
        <w:t>★</w:t>
      </w:r>
      <w:r w:rsidR="00CB4BC3" w:rsidRPr="00F708BB">
        <w:rPr>
          <w:rFonts w:ascii="宋体" w:eastAsia="宋体" w:hAnsi="宋体" w:hint="eastAsia"/>
          <w:szCs w:val="21"/>
        </w:rPr>
        <w:t>摄像主机具备USB移动设备识别功能，可读取移动设备并在触摸屏上显示移动设备状态和</w:t>
      </w:r>
      <w:proofErr w:type="gramStart"/>
      <w:r w:rsidR="00CB4BC3" w:rsidRPr="00F708BB">
        <w:rPr>
          <w:rFonts w:ascii="宋体" w:eastAsia="宋体" w:hAnsi="宋体" w:hint="eastAsia"/>
          <w:szCs w:val="21"/>
        </w:rPr>
        <w:t>可</w:t>
      </w:r>
      <w:proofErr w:type="gramEnd"/>
      <w:r w:rsidR="00CB4BC3" w:rsidRPr="00F708BB">
        <w:rPr>
          <w:rFonts w:ascii="宋体" w:eastAsia="宋体" w:hAnsi="宋体" w:hint="eastAsia"/>
          <w:szCs w:val="21"/>
        </w:rPr>
        <w:t>录制剩余时间；</w:t>
      </w:r>
    </w:p>
    <w:p w:rsidR="002F3059" w:rsidRPr="00F708BB" w:rsidRDefault="00260410"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5.能够同时具备4K和全高清输出能力，具备多种4K和全高清输出接口，满足医院多显示器需求。</w:t>
      </w:r>
    </w:p>
    <w:p w:rsidR="002F3059" w:rsidRPr="00F708BB" w:rsidRDefault="00260410"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 xml:space="preserve">6. </w:t>
      </w:r>
      <w:r w:rsidR="004D42F3">
        <w:rPr>
          <w:rFonts w:ascii="宋体" w:eastAsia="宋体" w:hAnsi="宋体" w:hint="eastAsia"/>
          <w:szCs w:val="21"/>
        </w:rPr>
        <w:t>★</w:t>
      </w:r>
      <w:r w:rsidR="00CB4BC3" w:rsidRPr="00F708BB">
        <w:rPr>
          <w:rFonts w:ascii="宋体" w:eastAsia="宋体" w:hAnsi="宋体" w:hint="eastAsia"/>
          <w:szCs w:val="21"/>
        </w:rPr>
        <w:t>具备至少4个</w:t>
      </w:r>
      <w:proofErr w:type="gramStart"/>
      <w:r w:rsidR="00CB4BC3" w:rsidRPr="00F708BB">
        <w:rPr>
          <w:rFonts w:ascii="宋体" w:eastAsia="宋体" w:hAnsi="宋体" w:hint="eastAsia"/>
          <w:szCs w:val="21"/>
        </w:rPr>
        <w:t>够同时</w:t>
      </w:r>
      <w:proofErr w:type="gramEnd"/>
      <w:r w:rsidR="00CB4BC3" w:rsidRPr="00F708BB">
        <w:rPr>
          <w:rFonts w:ascii="宋体" w:eastAsia="宋体" w:hAnsi="宋体" w:hint="eastAsia"/>
          <w:szCs w:val="21"/>
        </w:rPr>
        <w:t>输出4K的超高清信号，信号输出方式应包括12G-SDI或HDMI中至少一种，以便于手术室在连接副显示器时和工作站时可以只通过一根线缆进行4K连接，便于手术室线缆管理。</w:t>
      </w:r>
    </w:p>
    <w:p w:rsidR="002F3059" w:rsidRPr="00F708BB" w:rsidRDefault="00260410"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7.具备至少2个能够同时输出的全高清信号，信号输出方式包括3G-SDI或DVI中至少一种；</w:t>
      </w:r>
    </w:p>
    <w:p w:rsidR="002F3059" w:rsidRPr="00F708BB" w:rsidRDefault="00260410"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8.出厂预设手术模式≥15种，满足不同手术需求，另可通过菜单，调节其他设置，进行客户自定义操作；</w:t>
      </w:r>
    </w:p>
    <w:p w:rsidR="002F3059" w:rsidRPr="00F708BB" w:rsidRDefault="00260410"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9.摄像头可连接</w:t>
      </w:r>
      <w:proofErr w:type="gramStart"/>
      <w:r w:rsidR="00CB4BC3" w:rsidRPr="00F708BB">
        <w:rPr>
          <w:rFonts w:ascii="宋体" w:eastAsia="宋体" w:hAnsi="宋体" w:hint="eastAsia"/>
          <w:szCs w:val="21"/>
        </w:rPr>
        <w:t>目镜杯</w:t>
      </w:r>
      <w:proofErr w:type="gramEnd"/>
      <w:r w:rsidR="00CB4BC3" w:rsidRPr="00F708BB">
        <w:rPr>
          <w:rFonts w:ascii="宋体" w:eastAsia="宋体" w:hAnsi="宋体" w:hint="eastAsia"/>
          <w:szCs w:val="21"/>
        </w:rPr>
        <w:t>卡口为32mm直径的各类光学视管；</w:t>
      </w:r>
    </w:p>
    <w:p w:rsidR="002F3059" w:rsidRPr="00F708BB" w:rsidRDefault="00CB4BC3" w:rsidP="00D57872">
      <w:pPr>
        <w:rPr>
          <w:rFonts w:ascii="宋体" w:eastAsia="宋体" w:hAnsi="宋体"/>
          <w:szCs w:val="21"/>
        </w:rPr>
      </w:pPr>
      <w:r w:rsidRPr="00F708BB">
        <w:rPr>
          <w:rFonts w:ascii="宋体" w:eastAsia="宋体" w:hAnsi="宋体" w:hint="eastAsia"/>
          <w:szCs w:val="21"/>
        </w:rPr>
        <w:t xml:space="preserve">10. </w:t>
      </w:r>
      <w:r w:rsidR="004D42F3">
        <w:rPr>
          <w:rFonts w:ascii="宋体" w:eastAsia="宋体" w:hAnsi="宋体" w:hint="eastAsia"/>
          <w:szCs w:val="21"/>
        </w:rPr>
        <w:t>★</w:t>
      </w:r>
      <w:r w:rsidRPr="00F708BB">
        <w:rPr>
          <w:rFonts w:ascii="宋体" w:eastAsia="宋体" w:hAnsi="宋体" w:hint="eastAsia"/>
          <w:szCs w:val="21"/>
        </w:rPr>
        <w:t>摄像头具备≥5个遥控按钮，可进行白平衡、拍照、录像、电子放大等功能设置，自定义按钮≥2个；</w:t>
      </w:r>
    </w:p>
    <w:p w:rsidR="002F3059" w:rsidRPr="00F708BB" w:rsidRDefault="00CB4BC3" w:rsidP="00D57872">
      <w:pPr>
        <w:rPr>
          <w:rFonts w:ascii="宋体" w:eastAsia="宋体" w:hAnsi="宋体"/>
          <w:b/>
          <w:szCs w:val="21"/>
        </w:rPr>
      </w:pPr>
      <w:r w:rsidRPr="00F708BB">
        <w:rPr>
          <w:rFonts w:ascii="宋体" w:eastAsia="宋体" w:hAnsi="宋体" w:hint="eastAsia"/>
          <w:b/>
          <w:szCs w:val="21"/>
        </w:rPr>
        <w:t>二、LED冷光源</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1.设备采用触摸屏设计，屏幕尺寸≥7英寸，可在触摸屏上进行LED光源的常用参数调整；</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2.设备类型：Ⅰ类CF型，保证可用于直接接触心脏的手术需要；</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3.灯泡输入功率：135W；</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4.冷光源的输出总光通量应≥2000lm，确保大量出血后仍然能够保证高亮度；</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 xml:space="preserve">5. </w:t>
      </w:r>
      <w:r w:rsidR="004D42F3">
        <w:rPr>
          <w:rFonts w:ascii="宋体" w:eastAsia="宋体" w:hAnsi="宋体" w:hint="eastAsia"/>
          <w:szCs w:val="21"/>
        </w:rPr>
        <w:t>★</w:t>
      </w:r>
      <w:r w:rsidR="00CB4BC3" w:rsidRPr="00F708BB">
        <w:rPr>
          <w:rFonts w:ascii="宋体" w:eastAsia="宋体" w:hAnsi="宋体" w:hint="eastAsia"/>
          <w:szCs w:val="21"/>
        </w:rPr>
        <w:t>LED灯泡工作寿命≥60000小时，节约医院后续维护成本；</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6.色温≥6600K，确保能最接近于自然光；</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7.光输出最大中心照度≥3000000LUX，确保照明充足；</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8.可进行多级亮度调节，满足不同临床手术的亮度要求；</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9.冷光源在正常运行时产生的最大</w:t>
      </w:r>
      <w:proofErr w:type="gramStart"/>
      <w:r w:rsidR="00CB4BC3" w:rsidRPr="00F708BB">
        <w:rPr>
          <w:rFonts w:ascii="宋体" w:eastAsia="宋体" w:hAnsi="宋体" w:hint="eastAsia"/>
          <w:szCs w:val="21"/>
        </w:rPr>
        <w:t>噪音噪音</w:t>
      </w:r>
      <w:proofErr w:type="gramEnd"/>
      <w:r w:rsidR="00CB4BC3" w:rsidRPr="00F708BB">
        <w:rPr>
          <w:rFonts w:ascii="宋体" w:eastAsia="宋体" w:hAnsi="宋体" w:hint="eastAsia"/>
          <w:szCs w:val="21"/>
        </w:rPr>
        <w:t>≤55dB（A），能保证在手术室安静运行，不影响手术室环境。</w:t>
      </w:r>
    </w:p>
    <w:p w:rsidR="002F3059" w:rsidRPr="00F708BB" w:rsidRDefault="00CB4BC3" w:rsidP="00D57872">
      <w:pPr>
        <w:rPr>
          <w:rFonts w:ascii="宋体" w:eastAsia="宋体" w:hAnsi="宋体"/>
          <w:b/>
          <w:szCs w:val="21"/>
        </w:rPr>
      </w:pPr>
      <w:r w:rsidRPr="00F708BB">
        <w:rPr>
          <w:rFonts w:ascii="宋体" w:eastAsia="宋体" w:hAnsi="宋体" w:hint="eastAsia"/>
          <w:b/>
          <w:szCs w:val="21"/>
        </w:rPr>
        <w:t>三、高流速气腹机</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 xml:space="preserve">1. </w:t>
      </w:r>
      <w:r w:rsidR="004D42F3">
        <w:rPr>
          <w:rFonts w:ascii="宋体" w:eastAsia="宋体" w:hAnsi="宋体" w:hint="eastAsia"/>
          <w:szCs w:val="21"/>
        </w:rPr>
        <w:t>★</w:t>
      </w:r>
      <w:r w:rsidR="00CB4BC3" w:rsidRPr="00F708BB">
        <w:rPr>
          <w:rFonts w:ascii="宋体" w:eastAsia="宋体" w:hAnsi="宋体" w:hint="eastAsia"/>
          <w:szCs w:val="21"/>
        </w:rPr>
        <w:t>流速≥50升/分钟，流量调节范围0.1-50L/min，以满足精确调节和高流速供气的需求；</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2.压力范围：1mmHg-30mmHg，气压显示准确性±2mmHg；</w:t>
      </w:r>
      <w:r w:rsidR="00CB4BC3" w:rsidRPr="00F708BB">
        <w:rPr>
          <w:rFonts w:ascii="宋体" w:eastAsia="宋体" w:hAnsi="宋体" w:hint="eastAsia"/>
          <w:szCs w:val="21"/>
        </w:rPr>
        <w:tab/>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3.采用触摸屏设计，能够更好进行设置操作，显示参数和故障信息，屏幕尺寸≥6英寸；</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4.具备少儿模式、成人模式、肥胖模式、后腹腔模式，亦可自定义模式，满足不同手术需求；</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5.具有双重报警系统，气压过高、管道堵塞、供气不足、自检失败、温度过高等情况下，既有声音提醒，亦有文字提示；</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6.气压过高时，具有自动排气功能，防止体内压力过高；</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7.具有排烟功能，在负压吸力为0.04-0.06MPa的情况下，最大排烟流量≥8L/min；</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8.</w:t>
      </w:r>
      <w:proofErr w:type="gramStart"/>
      <w:r w:rsidR="00CB4BC3" w:rsidRPr="00F708BB">
        <w:rPr>
          <w:rFonts w:ascii="宋体" w:eastAsia="宋体" w:hAnsi="宋体" w:hint="eastAsia"/>
          <w:szCs w:val="21"/>
        </w:rPr>
        <w:t>气腹机末端</w:t>
      </w:r>
      <w:proofErr w:type="gramEnd"/>
      <w:r w:rsidR="00CB4BC3" w:rsidRPr="00F708BB">
        <w:rPr>
          <w:rFonts w:ascii="宋体" w:eastAsia="宋体" w:hAnsi="宋体" w:hint="eastAsia"/>
          <w:szCs w:val="21"/>
        </w:rPr>
        <w:t>CO2气体加热功能，加热温度理论值为37℃，可有效减少病人肌体刺激反应，加速病人康复；</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 xml:space="preserve">9. 与影像链成像系统为同一制造商，以确保腹腔镜系统各项功能稳定。 </w:t>
      </w:r>
    </w:p>
    <w:p w:rsidR="002F3059" w:rsidRPr="00F708BB" w:rsidRDefault="00CB4BC3" w:rsidP="00D57872">
      <w:pPr>
        <w:rPr>
          <w:rFonts w:ascii="宋体" w:eastAsia="宋体" w:hAnsi="宋体"/>
          <w:b/>
          <w:szCs w:val="21"/>
        </w:rPr>
      </w:pPr>
      <w:r w:rsidRPr="00F708BB">
        <w:rPr>
          <w:rFonts w:ascii="宋体" w:eastAsia="宋体" w:hAnsi="宋体" w:hint="eastAsia"/>
          <w:b/>
          <w:szCs w:val="21"/>
        </w:rPr>
        <w:t>四、高清腹腔镜镜头</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 xml:space="preserve">1. </w:t>
      </w:r>
      <w:bookmarkStart w:id="0" w:name="_GoBack"/>
      <w:bookmarkEnd w:id="0"/>
      <w:r w:rsidR="00CB4BC3" w:rsidRPr="00F708BB">
        <w:rPr>
          <w:rFonts w:ascii="宋体" w:eastAsia="宋体" w:hAnsi="宋体" w:hint="eastAsia"/>
          <w:szCs w:val="21"/>
        </w:rPr>
        <w:t>与摄像主机为同一制造商，以确保成像链的匹配程度高；</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2.直径10mm， 30度视野方向，视野角度≥80°，工作长度≥320mm；</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3.视场中心角分辨率≥7.0C/(°)；</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 xml:space="preserve">4. </w:t>
      </w:r>
      <w:r w:rsidR="004D42F3">
        <w:rPr>
          <w:rFonts w:ascii="宋体" w:eastAsia="宋体" w:hAnsi="宋体" w:hint="eastAsia"/>
          <w:szCs w:val="21"/>
        </w:rPr>
        <w:t>★</w:t>
      </w:r>
      <w:r w:rsidR="00CB4BC3" w:rsidRPr="00F708BB">
        <w:rPr>
          <w:rFonts w:ascii="宋体" w:eastAsia="宋体" w:hAnsi="宋体" w:hint="eastAsia"/>
          <w:szCs w:val="21"/>
        </w:rPr>
        <w:t>大景深光学视管，有效景深3mm-190mm；</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5.专利设计降低畸变现象，可减少中心到边缘图像扭曲；</w:t>
      </w:r>
    </w:p>
    <w:p w:rsidR="002F3059" w:rsidRPr="00F708BB" w:rsidRDefault="005B64AA" w:rsidP="00D57872">
      <w:pPr>
        <w:rPr>
          <w:rFonts w:ascii="宋体" w:eastAsia="宋体" w:hAnsi="宋体"/>
          <w:szCs w:val="21"/>
        </w:rPr>
      </w:pPr>
      <w:r>
        <w:rPr>
          <w:rFonts w:ascii="宋体" w:eastAsia="宋体" w:hAnsi="宋体" w:hint="eastAsia"/>
          <w:szCs w:val="21"/>
        </w:rPr>
        <w:lastRenderedPageBreak/>
        <w:t>0</w:t>
      </w:r>
      <w:r w:rsidR="00CB4BC3" w:rsidRPr="00F708BB">
        <w:rPr>
          <w:rFonts w:ascii="宋体" w:eastAsia="宋体" w:hAnsi="宋体" w:hint="eastAsia"/>
          <w:szCs w:val="21"/>
        </w:rPr>
        <w:t>6.可进行高温高压、等温等离子等灭菌，高温高压灭菌次数≥450次。</w:t>
      </w:r>
    </w:p>
    <w:p w:rsidR="002F3059" w:rsidRPr="00F708BB" w:rsidRDefault="00CB4BC3" w:rsidP="00D57872">
      <w:pPr>
        <w:rPr>
          <w:rFonts w:ascii="宋体" w:eastAsia="宋体" w:hAnsi="宋体"/>
          <w:b/>
          <w:szCs w:val="21"/>
        </w:rPr>
      </w:pPr>
      <w:r w:rsidRPr="00F708BB">
        <w:rPr>
          <w:rFonts w:ascii="宋体" w:eastAsia="宋体" w:hAnsi="宋体" w:hint="eastAsia"/>
          <w:b/>
          <w:szCs w:val="21"/>
        </w:rPr>
        <w:t>五、55寸医用监视器</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1.55寸或以上4K医用LCD监视器；</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2.支持3840*2160P 50/60Hz超高清4K显示；</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3.具有HDMI或12G-SDI的4K超高清接口，可满足4K图像显示；</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 xml:space="preserve">4.具有3G-SDI或DVI的全高清接口，可满足全高清图像显示； </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 xml:space="preserve">5. </w:t>
      </w:r>
      <w:r w:rsidR="004D42F3">
        <w:rPr>
          <w:rFonts w:ascii="宋体" w:eastAsia="宋体" w:hAnsi="宋体" w:hint="eastAsia"/>
          <w:szCs w:val="21"/>
        </w:rPr>
        <w:t>★</w:t>
      </w:r>
      <w:r w:rsidR="00CB4BC3" w:rsidRPr="00F708BB">
        <w:rPr>
          <w:rFonts w:ascii="宋体" w:eastAsia="宋体" w:hAnsi="宋体" w:hint="eastAsia"/>
          <w:szCs w:val="21"/>
        </w:rPr>
        <w:t>显示面板使用光学玻璃全贴合技术，有效避免保护面板和显示面板之间空气层所带来的折射，提升显示亮度和色彩还原性；</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6.最大背光亮度≥700cd/m2，能更清晰显示暗部细节，提升手术安全性；</w:t>
      </w:r>
    </w:p>
    <w:p w:rsidR="002F3059" w:rsidRPr="00F708BB" w:rsidRDefault="005B64AA" w:rsidP="00D57872">
      <w:pPr>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7.具有≥178°可视角度，满足手术室不同站位需求；</w:t>
      </w:r>
    </w:p>
    <w:p w:rsidR="002F3059" w:rsidRPr="00F708BB" w:rsidRDefault="005B64AA" w:rsidP="00345269">
      <w:pPr>
        <w:contextualSpacing/>
        <w:rPr>
          <w:rFonts w:ascii="宋体" w:eastAsia="宋体" w:hAnsi="宋体"/>
          <w:szCs w:val="21"/>
        </w:rPr>
      </w:pPr>
      <w:r>
        <w:rPr>
          <w:rFonts w:ascii="宋体" w:eastAsia="宋体" w:hAnsi="宋体" w:hint="eastAsia"/>
          <w:szCs w:val="21"/>
        </w:rPr>
        <w:t>0</w:t>
      </w:r>
      <w:r w:rsidR="00CB4BC3" w:rsidRPr="00F708BB">
        <w:rPr>
          <w:rFonts w:ascii="宋体" w:eastAsia="宋体" w:hAnsi="宋体" w:hint="eastAsia"/>
          <w:szCs w:val="21"/>
        </w:rPr>
        <w:t>8.显示器对比度≥1400:1；</w:t>
      </w:r>
    </w:p>
    <w:p w:rsidR="002F3059" w:rsidRPr="00F708BB" w:rsidRDefault="00CB4BC3" w:rsidP="00345269">
      <w:pPr>
        <w:rPr>
          <w:rFonts w:ascii="宋体" w:eastAsia="宋体" w:hAnsi="宋体"/>
          <w:b/>
          <w:szCs w:val="21"/>
        </w:rPr>
      </w:pPr>
      <w:r w:rsidRPr="00F708BB">
        <w:rPr>
          <w:rFonts w:ascii="宋体" w:eastAsia="宋体" w:hAnsi="宋体" w:hint="eastAsia"/>
          <w:b/>
          <w:szCs w:val="21"/>
        </w:rPr>
        <w:t>六、医用台车</w:t>
      </w:r>
    </w:p>
    <w:p w:rsidR="002F3059" w:rsidRPr="00CB4BC3" w:rsidRDefault="005B64AA" w:rsidP="00CB4BC3">
      <w:pPr>
        <w:rPr>
          <w:rFonts w:ascii="宋体" w:eastAsia="宋体" w:hAnsi="宋体"/>
          <w:szCs w:val="21"/>
        </w:rPr>
      </w:pPr>
      <w:r w:rsidRPr="00CB4BC3">
        <w:rPr>
          <w:rFonts w:ascii="宋体" w:eastAsia="宋体" w:hAnsi="宋体" w:hint="eastAsia"/>
          <w:szCs w:val="21"/>
        </w:rPr>
        <w:t>0</w:t>
      </w:r>
      <w:r w:rsidR="00CB4BC3" w:rsidRPr="00CB4BC3">
        <w:rPr>
          <w:rFonts w:ascii="宋体" w:eastAsia="宋体" w:hAnsi="宋体" w:hint="eastAsia"/>
          <w:szCs w:val="21"/>
        </w:rPr>
        <w:t>1.医用台车一个；</w:t>
      </w:r>
    </w:p>
    <w:p w:rsidR="002F3059" w:rsidRPr="00CB4BC3" w:rsidRDefault="005B64AA" w:rsidP="00CB4BC3">
      <w:pPr>
        <w:rPr>
          <w:rFonts w:ascii="宋体" w:eastAsia="宋体" w:hAnsi="宋体"/>
          <w:szCs w:val="21"/>
        </w:rPr>
      </w:pPr>
      <w:r w:rsidRPr="00CB4BC3">
        <w:rPr>
          <w:rFonts w:ascii="宋体" w:eastAsia="宋体" w:hAnsi="宋体" w:hint="eastAsia"/>
          <w:szCs w:val="21"/>
        </w:rPr>
        <w:t>0</w:t>
      </w:r>
      <w:r w:rsidR="00CB4BC3" w:rsidRPr="00CB4BC3">
        <w:rPr>
          <w:rFonts w:ascii="宋体" w:eastAsia="宋体" w:hAnsi="宋体" w:hint="eastAsia"/>
          <w:szCs w:val="21"/>
        </w:rPr>
        <w:t>2.简洁美观，经久耐用，易于清洁；</w:t>
      </w:r>
    </w:p>
    <w:p w:rsidR="00D6621D" w:rsidRPr="00CB4BC3" w:rsidRDefault="005B64AA" w:rsidP="00CB4BC3">
      <w:pPr>
        <w:rPr>
          <w:rFonts w:ascii="宋体" w:eastAsia="宋体" w:hAnsi="宋体"/>
          <w:szCs w:val="21"/>
        </w:rPr>
      </w:pPr>
      <w:r w:rsidRPr="00CB4BC3">
        <w:rPr>
          <w:rFonts w:ascii="宋体" w:eastAsia="宋体" w:hAnsi="宋体" w:hint="eastAsia"/>
          <w:szCs w:val="21"/>
        </w:rPr>
        <w:t>0</w:t>
      </w:r>
      <w:r w:rsidR="00CB4BC3" w:rsidRPr="00CB4BC3">
        <w:rPr>
          <w:rFonts w:ascii="宋体" w:eastAsia="宋体" w:hAnsi="宋体" w:hint="eastAsia"/>
          <w:szCs w:val="21"/>
        </w:rPr>
        <w:t>3.</w:t>
      </w:r>
      <w:r w:rsidR="004D42F3" w:rsidRPr="00CB4BC3">
        <w:rPr>
          <w:rFonts w:ascii="宋体" w:eastAsia="宋体" w:hAnsi="宋体" w:hint="eastAsia"/>
          <w:szCs w:val="21"/>
        </w:rPr>
        <w:t>★</w:t>
      </w:r>
      <w:r w:rsidR="00CB4BC3" w:rsidRPr="00CB4BC3">
        <w:rPr>
          <w:rFonts w:ascii="宋体" w:eastAsia="宋体" w:hAnsi="宋体" w:hint="eastAsia"/>
          <w:szCs w:val="21"/>
        </w:rPr>
        <w:t>台车</w:t>
      </w:r>
      <w:r w:rsidR="00CB4BC3" w:rsidRPr="00CB4BC3">
        <w:rPr>
          <w:rFonts w:ascii="宋体" w:eastAsia="宋体" w:hAnsi="宋体"/>
          <w:szCs w:val="21"/>
        </w:rPr>
        <w:t>可放置</w:t>
      </w:r>
      <w:r w:rsidR="00CB4BC3" w:rsidRPr="00CB4BC3">
        <w:rPr>
          <w:rFonts w:ascii="宋体" w:eastAsia="宋体" w:hAnsi="宋体" w:hint="eastAsia"/>
          <w:szCs w:val="21"/>
        </w:rPr>
        <w:t>55寸</w:t>
      </w:r>
      <w:r w:rsidR="00CB4BC3" w:rsidRPr="00CB4BC3">
        <w:rPr>
          <w:rFonts w:ascii="宋体" w:eastAsia="宋体" w:hAnsi="宋体"/>
          <w:szCs w:val="21"/>
        </w:rPr>
        <w:t>医用</w:t>
      </w:r>
      <w:r w:rsidR="00CB4BC3" w:rsidRPr="00CB4BC3">
        <w:rPr>
          <w:rFonts w:ascii="宋体" w:eastAsia="宋体" w:hAnsi="宋体" w:hint="eastAsia"/>
          <w:szCs w:val="21"/>
        </w:rPr>
        <w:t>4K医用</w:t>
      </w:r>
      <w:r w:rsidR="00CB4BC3" w:rsidRPr="00CB4BC3">
        <w:rPr>
          <w:rFonts w:ascii="宋体" w:eastAsia="宋体" w:hAnsi="宋体"/>
          <w:szCs w:val="21"/>
        </w:rPr>
        <w:t>监视器，</w:t>
      </w:r>
      <w:r w:rsidR="00CB4BC3" w:rsidRPr="00CB4BC3">
        <w:rPr>
          <w:rFonts w:ascii="宋体" w:eastAsia="宋体" w:hAnsi="宋体" w:hint="eastAsia"/>
          <w:szCs w:val="21"/>
        </w:rPr>
        <w:t>节约</w:t>
      </w:r>
      <w:r w:rsidR="00CB4BC3" w:rsidRPr="00CB4BC3">
        <w:rPr>
          <w:rFonts w:ascii="宋体" w:eastAsia="宋体" w:hAnsi="宋体"/>
          <w:szCs w:val="21"/>
        </w:rPr>
        <w:t>手术室空间。</w:t>
      </w:r>
    </w:p>
    <w:p w:rsidR="00F052F6" w:rsidRPr="00F708BB" w:rsidRDefault="00AA2D54" w:rsidP="00F052F6">
      <w:pPr>
        <w:rPr>
          <w:rFonts w:ascii="宋体" w:eastAsia="宋体" w:hAnsi="宋体"/>
          <w:sz w:val="22"/>
          <w:szCs w:val="28"/>
        </w:rPr>
      </w:pPr>
      <w:r w:rsidRPr="00AA2D54">
        <w:rPr>
          <w:rFonts w:ascii="宋体" w:eastAsia="宋体" w:hAnsi="宋体" w:hint="eastAsia"/>
          <w:b/>
          <w:szCs w:val="21"/>
        </w:rPr>
        <w:t>七、</w:t>
      </w:r>
      <w:r w:rsidR="00CB4BC3" w:rsidRPr="00AA2D54">
        <w:rPr>
          <w:rFonts w:ascii="宋体" w:eastAsia="宋体" w:hAnsi="宋体" w:hint="eastAsia"/>
          <w:b/>
          <w:szCs w:val="21"/>
        </w:rPr>
        <w:t>配置清单</w:t>
      </w:r>
    </w:p>
    <w:tbl>
      <w:tblPr>
        <w:tblStyle w:val="a4"/>
        <w:tblW w:w="5000" w:type="pct"/>
        <w:tblLook w:val="04A0" w:firstRow="1" w:lastRow="0" w:firstColumn="1" w:lastColumn="0" w:noHBand="0" w:noVBand="1"/>
      </w:tblPr>
      <w:tblGrid>
        <w:gridCol w:w="818"/>
        <w:gridCol w:w="7371"/>
        <w:gridCol w:w="849"/>
        <w:gridCol w:w="816"/>
      </w:tblGrid>
      <w:tr w:rsidR="00812C5D" w:rsidTr="00742949">
        <w:trPr>
          <w:trHeight w:val="243"/>
        </w:trPr>
        <w:tc>
          <w:tcPr>
            <w:tcW w:w="415" w:type="pct"/>
          </w:tcPr>
          <w:p w:rsidR="00DE5BDD" w:rsidRPr="00742949" w:rsidRDefault="00F052F6" w:rsidP="00742949">
            <w:pPr>
              <w:jc w:val="center"/>
              <w:rPr>
                <w:rFonts w:ascii="宋体" w:eastAsia="宋体" w:hAnsi="宋体"/>
                <w:b/>
                <w:sz w:val="22"/>
                <w:szCs w:val="28"/>
              </w:rPr>
            </w:pPr>
            <w:r w:rsidRPr="00742949">
              <w:rPr>
                <w:rFonts w:ascii="宋体" w:eastAsia="宋体" w:hAnsi="宋体" w:hint="eastAsia"/>
                <w:b/>
                <w:sz w:val="22"/>
                <w:szCs w:val="28"/>
              </w:rPr>
              <w:t>序号</w:t>
            </w:r>
          </w:p>
        </w:tc>
        <w:tc>
          <w:tcPr>
            <w:tcW w:w="3740" w:type="pct"/>
          </w:tcPr>
          <w:p w:rsidR="00DE5BDD" w:rsidRPr="00742949" w:rsidRDefault="00F052F6" w:rsidP="00742949">
            <w:pPr>
              <w:jc w:val="center"/>
              <w:rPr>
                <w:rFonts w:ascii="宋体" w:eastAsia="宋体" w:hAnsi="宋体"/>
                <w:b/>
                <w:sz w:val="22"/>
                <w:szCs w:val="28"/>
              </w:rPr>
            </w:pPr>
            <w:r w:rsidRPr="00742949">
              <w:rPr>
                <w:rFonts w:ascii="宋体" w:eastAsia="宋体" w:hAnsi="宋体" w:hint="eastAsia"/>
                <w:b/>
                <w:sz w:val="22"/>
                <w:szCs w:val="28"/>
              </w:rPr>
              <w:t>名称</w:t>
            </w:r>
          </w:p>
        </w:tc>
        <w:tc>
          <w:tcPr>
            <w:tcW w:w="431" w:type="pct"/>
          </w:tcPr>
          <w:p w:rsidR="00DE5BDD" w:rsidRPr="00742949" w:rsidRDefault="00F052F6" w:rsidP="00742949">
            <w:pPr>
              <w:jc w:val="center"/>
              <w:rPr>
                <w:rFonts w:ascii="宋体" w:eastAsia="宋体" w:hAnsi="宋体"/>
                <w:b/>
                <w:sz w:val="22"/>
                <w:szCs w:val="28"/>
              </w:rPr>
            </w:pPr>
            <w:r w:rsidRPr="00742949">
              <w:rPr>
                <w:rFonts w:ascii="宋体" w:eastAsia="宋体" w:hAnsi="宋体" w:hint="eastAsia"/>
                <w:b/>
                <w:sz w:val="22"/>
                <w:szCs w:val="28"/>
              </w:rPr>
              <w:t>数量</w:t>
            </w:r>
          </w:p>
        </w:tc>
        <w:tc>
          <w:tcPr>
            <w:tcW w:w="414" w:type="pct"/>
          </w:tcPr>
          <w:p w:rsidR="00DE5BDD" w:rsidRPr="00742949" w:rsidRDefault="00F052F6" w:rsidP="00742949">
            <w:pPr>
              <w:jc w:val="center"/>
              <w:rPr>
                <w:rFonts w:ascii="宋体" w:eastAsia="宋体" w:hAnsi="宋体"/>
                <w:b/>
                <w:sz w:val="22"/>
                <w:szCs w:val="28"/>
              </w:rPr>
            </w:pPr>
            <w:r w:rsidRPr="00742949">
              <w:rPr>
                <w:rFonts w:ascii="宋体" w:eastAsia="宋体" w:hAnsi="宋体" w:hint="eastAsia"/>
                <w:b/>
                <w:sz w:val="22"/>
                <w:szCs w:val="28"/>
              </w:rPr>
              <w:t>单位</w:t>
            </w:r>
          </w:p>
        </w:tc>
      </w:tr>
      <w:tr w:rsidR="00F052F6" w:rsidTr="00742949">
        <w:trPr>
          <w:trHeight w:val="315"/>
        </w:trPr>
        <w:tc>
          <w:tcPr>
            <w:tcW w:w="415" w:type="pct"/>
          </w:tcPr>
          <w:p w:rsidR="00F052F6" w:rsidRDefault="00F052F6" w:rsidP="007B675B">
            <w:pPr>
              <w:jc w:val="center"/>
              <w:rPr>
                <w:rFonts w:ascii="宋体" w:eastAsia="宋体" w:hAnsi="宋体"/>
                <w:sz w:val="22"/>
                <w:szCs w:val="28"/>
              </w:rPr>
            </w:pPr>
            <w:r>
              <w:rPr>
                <w:rFonts w:ascii="宋体" w:eastAsia="宋体" w:hAnsi="宋体" w:hint="eastAsia"/>
                <w:sz w:val="22"/>
                <w:szCs w:val="28"/>
              </w:rPr>
              <w:t>01</w:t>
            </w:r>
          </w:p>
        </w:tc>
        <w:tc>
          <w:tcPr>
            <w:tcW w:w="3740" w:type="pct"/>
          </w:tcPr>
          <w:p w:rsidR="00F052F6" w:rsidRDefault="00F052F6" w:rsidP="007B675B">
            <w:pPr>
              <w:rPr>
                <w:rFonts w:ascii="宋体" w:eastAsia="宋体" w:hAnsi="宋体"/>
                <w:sz w:val="22"/>
                <w:szCs w:val="28"/>
              </w:rPr>
            </w:pPr>
            <w:r w:rsidRPr="00F708BB">
              <w:rPr>
                <w:rFonts w:ascii="宋体" w:eastAsia="宋体" w:hAnsi="宋体" w:hint="eastAsia"/>
                <w:sz w:val="22"/>
                <w:szCs w:val="28"/>
              </w:rPr>
              <w:t>摄像主机</w:t>
            </w:r>
          </w:p>
        </w:tc>
        <w:tc>
          <w:tcPr>
            <w:tcW w:w="431" w:type="pct"/>
          </w:tcPr>
          <w:p w:rsidR="00F052F6" w:rsidRDefault="00F052F6" w:rsidP="007B675B">
            <w:pPr>
              <w:jc w:val="center"/>
              <w:rPr>
                <w:rFonts w:ascii="宋体" w:eastAsia="宋体" w:hAnsi="宋体"/>
                <w:sz w:val="22"/>
                <w:szCs w:val="28"/>
              </w:rPr>
            </w:pPr>
            <w:r>
              <w:rPr>
                <w:rFonts w:ascii="宋体" w:eastAsia="宋体" w:hAnsi="宋体" w:hint="eastAsia"/>
                <w:sz w:val="22"/>
                <w:szCs w:val="28"/>
              </w:rPr>
              <w:t>1</w:t>
            </w:r>
          </w:p>
        </w:tc>
        <w:tc>
          <w:tcPr>
            <w:tcW w:w="414" w:type="pct"/>
          </w:tcPr>
          <w:p w:rsidR="00F052F6" w:rsidRDefault="00F052F6" w:rsidP="007B675B">
            <w:pPr>
              <w:jc w:val="center"/>
              <w:rPr>
                <w:rFonts w:ascii="宋体" w:eastAsia="宋体" w:hAnsi="宋体"/>
                <w:sz w:val="22"/>
                <w:szCs w:val="28"/>
              </w:rPr>
            </w:pPr>
            <w:r w:rsidRPr="00F708BB">
              <w:rPr>
                <w:rFonts w:ascii="宋体" w:eastAsia="宋体" w:hAnsi="宋体" w:hint="eastAsia"/>
                <w:sz w:val="22"/>
                <w:szCs w:val="28"/>
              </w:rPr>
              <w:t>台</w:t>
            </w:r>
          </w:p>
        </w:tc>
      </w:tr>
      <w:tr w:rsidR="00F052F6" w:rsidTr="00742949">
        <w:tc>
          <w:tcPr>
            <w:tcW w:w="415"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02</w:t>
            </w:r>
          </w:p>
        </w:tc>
        <w:tc>
          <w:tcPr>
            <w:tcW w:w="3740" w:type="pct"/>
          </w:tcPr>
          <w:p w:rsidR="00F052F6" w:rsidRDefault="00F052F6" w:rsidP="00D57872">
            <w:pPr>
              <w:rPr>
                <w:rFonts w:ascii="宋体" w:eastAsia="宋体" w:hAnsi="宋体"/>
                <w:sz w:val="22"/>
                <w:szCs w:val="28"/>
              </w:rPr>
            </w:pPr>
            <w:r w:rsidRPr="00F708BB">
              <w:rPr>
                <w:rFonts w:ascii="宋体" w:eastAsia="宋体" w:hAnsi="宋体" w:hint="eastAsia"/>
                <w:sz w:val="22"/>
                <w:szCs w:val="28"/>
              </w:rPr>
              <w:t>4K摄像头</w:t>
            </w:r>
          </w:p>
        </w:tc>
        <w:tc>
          <w:tcPr>
            <w:tcW w:w="431"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1</w:t>
            </w:r>
          </w:p>
        </w:tc>
        <w:tc>
          <w:tcPr>
            <w:tcW w:w="414" w:type="pct"/>
          </w:tcPr>
          <w:p w:rsidR="00F052F6" w:rsidRDefault="00F052F6" w:rsidP="00812C5D">
            <w:pPr>
              <w:jc w:val="center"/>
              <w:rPr>
                <w:rFonts w:ascii="宋体" w:eastAsia="宋体" w:hAnsi="宋体"/>
                <w:sz w:val="22"/>
                <w:szCs w:val="28"/>
              </w:rPr>
            </w:pPr>
            <w:proofErr w:type="gramStart"/>
            <w:r w:rsidRPr="00F708BB">
              <w:rPr>
                <w:rFonts w:ascii="宋体" w:eastAsia="宋体" w:hAnsi="宋体" w:hint="eastAsia"/>
                <w:sz w:val="22"/>
                <w:szCs w:val="28"/>
              </w:rPr>
              <w:t>个</w:t>
            </w:r>
            <w:proofErr w:type="gramEnd"/>
          </w:p>
        </w:tc>
      </w:tr>
      <w:tr w:rsidR="00F052F6" w:rsidTr="00742949">
        <w:tc>
          <w:tcPr>
            <w:tcW w:w="415"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03</w:t>
            </w:r>
          </w:p>
        </w:tc>
        <w:tc>
          <w:tcPr>
            <w:tcW w:w="3740" w:type="pct"/>
          </w:tcPr>
          <w:p w:rsidR="00F052F6" w:rsidRDefault="00F052F6" w:rsidP="00D57872">
            <w:pPr>
              <w:rPr>
                <w:rFonts w:ascii="宋体" w:eastAsia="宋体" w:hAnsi="宋体"/>
                <w:sz w:val="22"/>
                <w:szCs w:val="28"/>
              </w:rPr>
            </w:pPr>
            <w:r w:rsidRPr="00F708BB">
              <w:rPr>
                <w:rFonts w:ascii="宋体" w:eastAsia="宋体" w:hAnsi="宋体" w:hint="eastAsia"/>
                <w:sz w:val="22"/>
                <w:szCs w:val="28"/>
              </w:rPr>
              <w:t>LED光源</w:t>
            </w:r>
          </w:p>
        </w:tc>
        <w:tc>
          <w:tcPr>
            <w:tcW w:w="431"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1</w:t>
            </w:r>
          </w:p>
        </w:tc>
        <w:tc>
          <w:tcPr>
            <w:tcW w:w="414" w:type="pct"/>
          </w:tcPr>
          <w:p w:rsidR="00F052F6" w:rsidRDefault="00F052F6" w:rsidP="00812C5D">
            <w:pPr>
              <w:jc w:val="center"/>
              <w:rPr>
                <w:rFonts w:ascii="宋体" w:eastAsia="宋体" w:hAnsi="宋体"/>
                <w:sz w:val="22"/>
                <w:szCs w:val="28"/>
              </w:rPr>
            </w:pPr>
            <w:r w:rsidRPr="00F708BB">
              <w:rPr>
                <w:rFonts w:ascii="宋体" w:eastAsia="宋体" w:hAnsi="宋体" w:hint="eastAsia"/>
                <w:sz w:val="22"/>
                <w:szCs w:val="28"/>
              </w:rPr>
              <w:t>台</w:t>
            </w:r>
          </w:p>
        </w:tc>
      </w:tr>
      <w:tr w:rsidR="00F052F6" w:rsidTr="00742949">
        <w:tc>
          <w:tcPr>
            <w:tcW w:w="415"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04</w:t>
            </w:r>
          </w:p>
        </w:tc>
        <w:tc>
          <w:tcPr>
            <w:tcW w:w="3740" w:type="pct"/>
          </w:tcPr>
          <w:p w:rsidR="00F052F6" w:rsidRDefault="00F052F6" w:rsidP="00D57872">
            <w:pPr>
              <w:rPr>
                <w:rFonts w:ascii="宋体" w:eastAsia="宋体" w:hAnsi="宋体"/>
                <w:sz w:val="22"/>
                <w:szCs w:val="28"/>
              </w:rPr>
            </w:pPr>
            <w:r w:rsidRPr="00F708BB">
              <w:rPr>
                <w:rFonts w:ascii="宋体" w:eastAsia="宋体" w:hAnsi="宋体" w:hint="eastAsia"/>
                <w:sz w:val="22"/>
                <w:szCs w:val="28"/>
              </w:rPr>
              <w:t>热熔导光束，耐高温，Φ4.8X3000，适用于胸腹腔镜</w:t>
            </w:r>
          </w:p>
        </w:tc>
        <w:tc>
          <w:tcPr>
            <w:tcW w:w="431"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2</w:t>
            </w:r>
          </w:p>
        </w:tc>
        <w:tc>
          <w:tcPr>
            <w:tcW w:w="414" w:type="pct"/>
          </w:tcPr>
          <w:p w:rsidR="00F052F6" w:rsidRDefault="00F052F6" w:rsidP="00812C5D">
            <w:pPr>
              <w:jc w:val="center"/>
              <w:rPr>
                <w:rFonts w:ascii="宋体" w:eastAsia="宋体" w:hAnsi="宋体"/>
                <w:sz w:val="22"/>
                <w:szCs w:val="28"/>
              </w:rPr>
            </w:pPr>
            <w:r w:rsidRPr="00F708BB">
              <w:rPr>
                <w:rFonts w:ascii="宋体" w:eastAsia="宋体" w:hAnsi="宋体" w:hint="eastAsia"/>
                <w:sz w:val="22"/>
                <w:szCs w:val="28"/>
              </w:rPr>
              <w:t>根</w:t>
            </w:r>
          </w:p>
        </w:tc>
      </w:tr>
      <w:tr w:rsidR="00F052F6" w:rsidTr="00742949">
        <w:tc>
          <w:tcPr>
            <w:tcW w:w="415"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05</w:t>
            </w:r>
          </w:p>
        </w:tc>
        <w:tc>
          <w:tcPr>
            <w:tcW w:w="3740" w:type="pct"/>
          </w:tcPr>
          <w:p w:rsidR="00F052F6" w:rsidRDefault="00F052F6" w:rsidP="00D57872">
            <w:pPr>
              <w:rPr>
                <w:rFonts w:ascii="宋体" w:eastAsia="宋体" w:hAnsi="宋体"/>
                <w:sz w:val="22"/>
                <w:szCs w:val="28"/>
              </w:rPr>
            </w:pPr>
            <w:r w:rsidRPr="00F708BB">
              <w:rPr>
                <w:rFonts w:ascii="宋体" w:eastAsia="宋体" w:hAnsi="宋体" w:hint="eastAsia"/>
                <w:sz w:val="22"/>
                <w:szCs w:val="28"/>
              </w:rPr>
              <w:t>55寸显示器</w:t>
            </w:r>
          </w:p>
        </w:tc>
        <w:tc>
          <w:tcPr>
            <w:tcW w:w="431"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1</w:t>
            </w:r>
          </w:p>
        </w:tc>
        <w:tc>
          <w:tcPr>
            <w:tcW w:w="414" w:type="pct"/>
          </w:tcPr>
          <w:p w:rsidR="00F052F6" w:rsidRDefault="00F052F6" w:rsidP="00812C5D">
            <w:pPr>
              <w:jc w:val="center"/>
              <w:rPr>
                <w:rFonts w:ascii="宋体" w:eastAsia="宋体" w:hAnsi="宋体"/>
                <w:sz w:val="22"/>
                <w:szCs w:val="28"/>
              </w:rPr>
            </w:pPr>
            <w:r w:rsidRPr="00F708BB">
              <w:rPr>
                <w:rFonts w:ascii="宋体" w:eastAsia="宋体" w:hAnsi="宋体" w:hint="eastAsia"/>
                <w:sz w:val="22"/>
                <w:szCs w:val="28"/>
              </w:rPr>
              <w:t>台</w:t>
            </w:r>
          </w:p>
        </w:tc>
      </w:tr>
      <w:tr w:rsidR="00F052F6" w:rsidTr="00742949">
        <w:tc>
          <w:tcPr>
            <w:tcW w:w="415"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06</w:t>
            </w:r>
          </w:p>
        </w:tc>
        <w:tc>
          <w:tcPr>
            <w:tcW w:w="3740" w:type="pct"/>
          </w:tcPr>
          <w:p w:rsidR="00F052F6" w:rsidRDefault="00F052F6" w:rsidP="00D57872">
            <w:pPr>
              <w:rPr>
                <w:rFonts w:ascii="宋体" w:eastAsia="宋体" w:hAnsi="宋体"/>
                <w:sz w:val="22"/>
                <w:szCs w:val="28"/>
              </w:rPr>
            </w:pPr>
            <w:r w:rsidRPr="00F708BB">
              <w:rPr>
                <w:rFonts w:ascii="宋体" w:eastAsia="宋体" w:hAnsi="宋体" w:hint="eastAsia"/>
                <w:sz w:val="22"/>
                <w:szCs w:val="28"/>
              </w:rPr>
              <w:t>腹腔镜（10mm 30°，高温）</w:t>
            </w:r>
          </w:p>
        </w:tc>
        <w:tc>
          <w:tcPr>
            <w:tcW w:w="431"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2</w:t>
            </w:r>
          </w:p>
        </w:tc>
        <w:tc>
          <w:tcPr>
            <w:tcW w:w="414" w:type="pct"/>
          </w:tcPr>
          <w:p w:rsidR="00F052F6" w:rsidRDefault="00F052F6" w:rsidP="00812C5D">
            <w:pPr>
              <w:jc w:val="center"/>
              <w:rPr>
                <w:rFonts w:ascii="宋体" w:eastAsia="宋体" w:hAnsi="宋体"/>
                <w:sz w:val="22"/>
                <w:szCs w:val="28"/>
              </w:rPr>
            </w:pPr>
            <w:r w:rsidRPr="00F708BB">
              <w:rPr>
                <w:rFonts w:ascii="宋体" w:eastAsia="宋体" w:hAnsi="宋体" w:hint="eastAsia"/>
                <w:sz w:val="22"/>
                <w:szCs w:val="28"/>
              </w:rPr>
              <w:t>根</w:t>
            </w:r>
          </w:p>
        </w:tc>
      </w:tr>
      <w:tr w:rsidR="00F052F6" w:rsidTr="00742949">
        <w:tc>
          <w:tcPr>
            <w:tcW w:w="415"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07</w:t>
            </w:r>
          </w:p>
        </w:tc>
        <w:tc>
          <w:tcPr>
            <w:tcW w:w="3740" w:type="pct"/>
          </w:tcPr>
          <w:p w:rsidR="00F052F6" w:rsidRDefault="00F052F6" w:rsidP="00D57872">
            <w:pPr>
              <w:rPr>
                <w:rFonts w:ascii="宋体" w:eastAsia="宋体" w:hAnsi="宋体"/>
                <w:sz w:val="22"/>
                <w:szCs w:val="28"/>
              </w:rPr>
            </w:pPr>
            <w:r w:rsidRPr="00F708BB">
              <w:rPr>
                <w:rFonts w:ascii="宋体" w:eastAsia="宋体" w:hAnsi="宋体" w:hint="eastAsia"/>
                <w:sz w:val="22"/>
                <w:szCs w:val="28"/>
              </w:rPr>
              <w:t>50L</w:t>
            </w:r>
            <w:proofErr w:type="gramStart"/>
            <w:r w:rsidRPr="00F708BB">
              <w:rPr>
                <w:rFonts w:ascii="宋体" w:eastAsia="宋体" w:hAnsi="宋体" w:hint="eastAsia"/>
                <w:sz w:val="22"/>
                <w:szCs w:val="28"/>
              </w:rPr>
              <w:t>气腹机</w:t>
            </w:r>
            <w:proofErr w:type="gramEnd"/>
          </w:p>
        </w:tc>
        <w:tc>
          <w:tcPr>
            <w:tcW w:w="431"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1</w:t>
            </w:r>
          </w:p>
        </w:tc>
        <w:tc>
          <w:tcPr>
            <w:tcW w:w="414" w:type="pct"/>
          </w:tcPr>
          <w:p w:rsidR="00F052F6" w:rsidRDefault="00F052F6" w:rsidP="00812C5D">
            <w:pPr>
              <w:jc w:val="center"/>
              <w:rPr>
                <w:rFonts w:ascii="宋体" w:eastAsia="宋体" w:hAnsi="宋体"/>
                <w:sz w:val="22"/>
                <w:szCs w:val="28"/>
              </w:rPr>
            </w:pPr>
            <w:r w:rsidRPr="00F708BB">
              <w:rPr>
                <w:rFonts w:ascii="宋体" w:eastAsia="宋体" w:hAnsi="宋体" w:hint="eastAsia"/>
                <w:sz w:val="22"/>
                <w:szCs w:val="28"/>
              </w:rPr>
              <w:t>台</w:t>
            </w:r>
          </w:p>
        </w:tc>
      </w:tr>
      <w:tr w:rsidR="00F052F6" w:rsidTr="00742949">
        <w:tc>
          <w:tcPr>
            <w:tcW w:w="415"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08</w:t>
            </w:r>
          </w:p>
        </w:tc>
        <w:tc>
          <w:tcPr>
            <w:tcW w:w="3740" w:type="pct"/>
          </w:tcPr>
          <w:p w:rsidR="00F052F6" w:rsidRDefault="00F052F6" w:rsidP="00D57872">
            <w:pPr>
              <w:rPr>
                <w:rFonts w:ascii="宋体" w:eastAsia="宋体" w:hAnsi="宋体"/>
                <w:sz w:val="22"/>
                <w:szCs w:val="28"/>
              </w:rPr>
            </w:pPr>
            <w:proofErr w:type="gramStart"/>
            <w:r w:rsidRPr="00F708BB">
              <w:rPr>
                <w:rFonts w:ascii="宋体" w:eastAsia="宋体" w:hAnsi="宋体" w:hint="eastAsia"/>
                <w:sz w:val="22"/>
                <w:szCs w:val="28"/>
              </w:rPr>
              <w:t>双表减压阀</w:t>
            </w:r>
            <w:proofErr w:type="gramEnd"/>
          </w:p>
        </w:tc>
        <w:tc>
          <w:tcPr>
            <w:tcW w:w="431"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1</w:t>
            </w:r>
          </w:p>
        </w:tc>
        <w:tc>
          <w:tcPr>
            <w:tcW w:w="414" w:type="pct"/>
          </w:tcPr>
          <w:p w:rsidR="00F052F6" w:rsidRDefault="00F052F6" w:rsidP="00812C5D">
            <w:pPr>
              <w:jc w:val="center"/>
              <w:rPr>
                <w:rFonts w:ascii="宋体" w:eastAsia="宋体" w:hAnsi="宋体"/>
                <w:sz w:val="22"/>
                <w:szCs w:val="28"/>
              </w:rPr>
            </w:pPr>
            <w:proofErr w:type="gramStart"/>
            <w:r w:rsidRPr="00F708BB">
              <w:rPr>
                <w:rFonts w:ascii="宋体" w:eastAsia="宋体" w:hAnsi="宋体" w:hint="eastAsia"/>
                <w:sz w:val="22"/>
                <w:szCs w:val="28"/>
              </w:rPr>
              <w:t>个</w:t>
            </w:r>
            <w:proofErr w:type="gramEnd"/>
          </w:p>
        </w:tc>
      </w:tr>
      <w:tr w:rsidR="00F052F6" w:rsidTr="00742949">
        <w:tc>
          <w:tcPr>
            <w:tcW w:w="415"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09</w:t>
            </w:r>
          </w:p>
        </w:tc>
        <w:tc>
          <w:tcPr>
            <w:tcW w:w="3740" w:type="pct"/>
          </w:tcPr>
          <w:p w:rsidR="00F052F6" w:rsidRDefault="00F052F6" w:rsidP="00D57872">
            <w:pPr>
              <w:rPr>
                <w:rFonts w:ascii="宋体" w:eastAsia="宋体" w:hAnsi="宋体"/>
                <w:sz w:val="22"/>
                <w:szCs w:val="28"/>
              </w:rPr>
            </w:pPr>
            <w:r w:rsidRPr="00F708BB">
              <w:rPr>
                <w:rFonts w:ascii="宋体" w:eastAsia="宋体" w:hAnsi="宋体" w:hint="eastAsia"/>
                <w:sz w:val="22"/>
                <w:szCs w:val="28"/>
              </w:rPr>
              <w:t>低压连接管</w:t>
            </w:r>
          </w:p>
        </w:tc>
        <w:tc>
          <w:tcPr>
            <w:tcW w:w="431"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1</w:t>
            </w:r>
          </w:p>
        </w:tc>
        <w:tc>
          <w:tcPr>
            <w:tcW w:w="414" w:type="pct"/>
          </w:tcPr>
          <w:p w:rsidR="00F052F6" w:rsidRDefault="00F052F6" w:rsidP="00812C5D">
            <w:pPr>
              <w:jc w:val="center"/>
              <w:rPr>
                <w:rFonts w:ascii="宋体" w:eastAsia="宋体" w:hAnsi="宋体"/>
                <w:sz w:val="22"/>
                <w:szCs w:val="28"/>
              </w:rPr>
            </w:pPr>
            <w:r w:rsidRPr="00F708BB">
              <w:rPr>
                <w:rFonts w:ascii="宋体" w:eastAsia="宋体" w:hAnsi="宋体" w:hint="eastAsia"/>
                <w:sz w:val="22"/>
                <w:szCs w:val="28"/>
              </w:rPr>
              <w:t>根</w:t>
            </w:r>
          </w:p>
        </w:tc>
      </w:tr>
      <w:tr w:rsidR="00F052F6" w:rsidTr="00742949">
        <w:tc>
          <w:tcPr>
            <w:tcW w:w="415"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10</w:t>
            </w:r>
          </w:p>
        </w:tc>
        <w:tc>
          <w:tcPr>
            <w:tcW w:w="3740" w:type="pct"/>
          </w:tcPr>
          <w:p w:rsidR="00F052F6" w:rsidRDefault="00F052F6" w:rsidP="00D57872">
            <w:pPr>
              <w:rPr>
                <w:rFonts w:ascii="宋体" w:eastAsia="宋体" w:hAnsi="宋体"/>
                <w:sz w:val="22"/>
                <w:szCs w:val="28"/>
              </w:rPr>
            </w:pPr>
            <w:r w:rsidRPr="00F708BB">
              <w:rPr>
                <w:rFonts w:ascii="宋体" w:eastAsia="宋体" w:hAnsi="宋体" w:hint="eastAsia"/>
                <w:sz w:val="22"/>
                <w:szCs w:val="28"/>
              </w:rPr>
              <w:t>医用台车</w:t>
            </w:r>
          </w:p>
        </w:tc>
        <w:tc>
          <w:tcPr>
            <w:tcW w:w="431"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1</w:t>
            </w:r>
          </w:p>
        </w:tc>
        <w:tc>
          <w:tcPr>
            <w:tcW w:w="414" w:type="pct"/>
          </w:tcPr>
          <w:p w:rsidR="00F052F6" w:rsidRDefault="00F052F6" w:rsidP="00812C5D">
            <w:pPr>
              <w:jc w:val="center"/>
              <w:rPr>
                <w:rFonts w:ascii="宋体" w:eastAsia="宋体" w:hAnsi="宋体"/>
                <w:sz w:val="22"/>
                <w:szCs w:val="28"/>
              </w:rPr>
            </w:pPr>
            <w:r w:rsidRPr="00F708BB">
              <w:rPr>
                <w:rFonts w:ascii="宋体" w:eastAsia="宋体" w:hAnsi="宋体" w:hint="eastAsia"/>
                <w:sz w:val="22"/>
                <w:szCs w:val="28"/>
              </w:rPr>
              <w:t>台</w:t>
            </w:r>
          </w:p>
        </w:tc>
      </w:tr>
      <w:tr w:rsidR="00F052F6" w:rsidTr="00742949">
        <w:tc>
          <w:tcPr>
            <w:tcW w:w="415"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11</w:t>
            </w:r>
          </w:p>
        </w:tc>
        <w:tc>
          <w:tcPr>
            <w:tcW w:w="3740" w:type="pct"/>
          </w:tcPr>
          <w:p w:rsidR="00F052F6" w:rsidRDefault="00F052F6" w:rsidP="00D57872">
            <w:pPr>
              <w:rPr>
                <w:rFonts w:ascii="宋体" w:eastAsia="宋体" w:hAnsi="宋体"/>
                <w:sz w:val="22"/>
                <w:szCs w:val="28"/>
              </w:rPr>
            </w:pPr>
            <w:r w:rsidRPr="00F708BB">
              <w:rPr>
                <w:rFonts w:ascii="宋体" w:eastAsia="宋体" w:hAnsi="宋体" w:hint="eastAsia"/>
                <w:sz w:val="22"/>
                <w:szCs w:val="28"/>
              </w:rPr>
              <w:t>摄像头灭菌盒</w:t>
            </w:r>
          </w:p>
        </w:tc>
        <w:tc>
          <w:tcPr>
            <w:tcW w:w="431"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1</w:t>
            </w:r>
          </w:p>
        </w:tc>
        <w:tc>
          <w:tcPr>
            <w:tcW w:w="414" w:type="pct"/>
          </w:tcPr>
          <w:p w:rsidR="00F052F6" w:rsidRDefault="00F052F6" w:rsidP="00812C5D">
            <w:pPr>
              <w:jc w:val="center"/>
              <w:rPr>
                <w:rFonts w:ascii="宋体" w:eastAsia="宋体" w:hAnsi="宋体"/>
                <w:sz w:val="22"/>
                <w:szCs w:val="28"/>
              </w:rPr>
            </w:pPr>
            <w:proofErr w:type="gramStart"/>
            <w:r w:rsidRPr="00F708BB">
              <w:rPr>
                <w:rFonts w:ascii="宋体" w:eastAsia="宋体" w:hAnsi="宋体" w:hint="eastAsia"/>
                <w:sz w:val="22"/>
                <w:szCs w:val="28"/>
              </w:rPr>
              <w:t>个</w:t>
            </w:r>
            <w:proofErr w:type="gramEnd"/>
          </w:p>
        </w:tc>
      </w:tr>
      <w:tr w:rsidR="00F052F6" w:rsidTr="00742949">
        <w:tc>
          <w:tcPr>
            <w:tcW w:w="415"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12</w:t>
            </w:r>
          </w:p>
        </w:tc>
        <w:tc>
          <w:tcPr>
            <w:tcW w:w="3740" w:type="pct"/>
          </w:tcPr>
          <w:p w:rsidR="00F052F6" w:rsidRDefault="00F052F6" w:rsidP="00D57872">
            <w:pPr>
              <w:rPr>
                <w:rFonts w:ascii="宋体" w:eastAsia="宋体" w:hAnsi="宋体"/>
                <w:sz w:val="22"/>
                <w:szCs w:val="28"/>
              </w:rPr>
            </w:pPr>
            <w:r w:rsidRPr="00F708BB">
              <w:rPr>
                <w:rFonts w:ascii="宋体" w:eastAsia="宋体" w:hAnsi="宋体" w:hint="eastAsia"/>
                <w:sz w:val="22"/>
                <w:szCs w:val="28"/>
              </w:rPr>
              <w:t>腹腔镜灭菌盒</w:t>
            </w:r>
          </w:p>
        </w:tc>
        <w:tc>
          <w:tcPr>
            <w:tcW w:w="431" w:type="pct"/>
          </w:tcPr>
          <w:p w:rsidR="00F052F6" w:rsidRDefault="00F052F6" w:rsidP="00812C5D">
            <w:pPr>
              <w:jc w:val="center"/>
              <w:rPr>
                <w:rFonts w:ascii="宋体" w:eastAsia="宋体" w:hAnsi="宋体"/>
                <w:sz w:val="22"/>
                <w:szCs w:val="28"/>
              </w:rPr>
            </w:pPr>
            <w:r>
              <w:rPr>
                <w:rFonts w:ascii="宋体" w:eastAsia="宋体" w:hAnsi="宋体" w:hint="eastAsia"/>
                <w:sz w:val="22"/>
                <w:szCs w:val="28"/>
              </w:rPr>
              <w:t>1</w:t>
            </w:r>
          </w:p>
        </w:tc>
        <w:tc>
          <w:tcPr>
            <w:tcW w:w="414" w:type="pct"/>
          </w:tcPr>
          <w:p w:rsidR="00F052F6" w:rsidRDefault="00F052F6" w:rsidP="00812C5D">
            <w:pPr>
              <w:jc w:val="center"/>
              <w:rPr>
                <w:rFonts w:ascii="宋体" w:eastAsia="宋体" w:hAnsi="宋体"/>
                <w:sz w:val="22"/>
                <w:szCs w:val="28"/>
              </w:rPr>
            </w:pPr>
            <w:proofErr w:type="gramStart"/>
            <w:r w:rsidRPr="00F708BB">
              <w:rPr>
                <w:rFonts w:ascii="宋体" w:eastAsia="宋体" w:hAnsi="宋体" w:hint="eastAsia"/>
                <w:sz w:val="22"/>
                <w:szCs w:val="28"/>
              </w:rPr>
              <w:t>个</w:t>
            </w:r>
            <w:proofErr w:type="gramEnd"/>
          </w:p>
        </w:tc>
      </w:tr>
    </w:tbl>
    <w:p w:rsidR="002F3059" w:rsidRPr="00F708BB" w:rsidRDefault="002F3059" w:rsidP="00D57872">
      <w:pPr>
        <w:rPr>
          <w:rFonts w:ascii="宋体" w:eastAsia="宋体" w:hAnsi="宋体"/>
          <w:sz w:val="22"/>
          <w:szCs w:val="28"/>
        </w:rPr>
      </w:pPr>
    </w:p>
    <w:sectPr w:rsidR="002F3059" w:rsidRPr="00F708BB" w:rsidSect="002E463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A1177"/>
    <w:rsid w:val="00260410"/>
    <w:rsid w:val="002E4639"/>
    <w:rsid w:val="002F3059"/>
    <w:rsid w:val="00345269"/>
    <w:rsid w:val="003620B3"/>
    <w:rsid w:val="00423B46"/>
    <w:rsid w:val="0046233C"/>
    <w:rsid w:val="004A5951"/>
    <w:rsid w:val="004D42F3"/>
    <w:rsid w:val="00576E8F"/>
    <w:rsid w:val="005B64AA"/>
    <w:rsid w:val="00742949"/>
    <w:rsid w:val="00812C5D"/>
    <w:rsid w:val="008A1487"/>
    <w:rsid w:val="008E6A3C"/>
    <w:rsid w:val="0091596C"/>
    <w:rsid w:val="009444AD"/>
    <w:rsid w:val="00952DDF"/>
    <w:rsid w:val="00A51A51"/>
    <w:rsid w:val="00AA2D54"/>
    <w:rsid w:val="00C8647E"/>
    <w:rsid w:val="00CB4BC3"/>
    <w:rsid w:val="00D57872"/>
    <w:rsid w:val="00D6621D"/>
    <w:rsid w:val="00DE5BDD"/>
    <w:rsid w:val="00F052F6"/>
    <w:rsid w:val="00F2335B"/>
    <w:rsid w:val="00F708BB"/>
    <w:rsid w:val="00F932EF"/>
    <w:rsid w:val="07AC4864"/>
    <w:rsid w:val="283C124F"/>
    <w:rsid w:val="46AA1177"/>
    <w:rsid w:val="73615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cs="Times New Roman"/>
      <w:kern w:val="0"/>
      <w:sz w:val="20"/>
      <w:szCs w:val="20"/>
    </w:rPr>
  </w:style>
  <w:style w:type="table" w:styleId="a4">
    <w:name w:val="Table Grid"/>
    <w:basedOn w:val="a1"/>
    <w:rsid w:val="00DE5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cs="Times New Roman"/>
      <w:kern w:val="0"/>
      <w:sz w:val="20"/>
      <w:szCs w:val="20"/>
    </w:rPr>
  </w:style>
  <w:style w:type="table" w:styleId="a4">
    <w:name w:val="Table Grid"/>
    <w:basedOn w:val="a1"/>
    <w:rsid w:val="00DE5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305</Words>
  <Characters>1743</Characters>
  <Application>Microsoft Office Word</Application>
  <DocSecurity>0</DocSecurity>
  <Lines>14</Lines>
  <Paragraphs>4</Paragraphs>
  <ScaleCrop>false</ScaleCrop>
  <Company>Microsoft</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佳之杰（行政）</dc:creator>
  <cp:lastModifiedBy>administrator</cp:lastModifiedBy>
  <cp:revision>8</cp:revision>
  <cp:lastPrinted>2021-01-05T09:08:00Z</cp:lastPrinted>
  <dcterms:created xsi:type="dcterms:W3CDTF">2021-01-05T08:23:00Z</dcterms:created>
  <dcterms:modified xsi:type="dcterms:W3CDTF">2021-06-08T10:54:00Z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