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E94" w:rsidRPr="00113217" w:rsidRDefault="00300A37">
      <w:pPr>
        <w:pStyle w:val="afa"/>
      </w:pPr>
      <w:bookmarkStart w:id="0" w:name="_Toc9951097"/>
      <w:r w:rsidRPr="00113217">
        <w:rPr>
          <w:rFonts w:hint="eastAsia"/>
        </w:rPr>
        <w:t>项目需求</w:t>
      </w:r>
      <w:bookmarkEnd w:id="0"/>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6"/>
        <w:gridCol w:w="1134"/>
        <w:gridCol w:w="567"/>
        <w:gridCol w:w="709"/>
        <w:gridCol w:w="5153"/>
      </w:tblGrid>
      <w:tr w:rsidR="00113217" w:rsidRPr="00113217">
        <w:trPr>
          <w:trHeight w:val="708"/>
          <w:tblHeader/>
          <w:jc w:val="center"/>
        </w:trPr>
        <w:tc>
          <w:tcPr>
            <w:tcW w:w="5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400" w:lineRule="exact"/>
              <w:jc w:val="center"/>
              <w:rPr>
                <w:rFonts w:ascii="宋体" w:hAnsi="宋体"/>
                <w:b/>
              </w:rPr>
            </w:pPr>
            <w:bookmarkStart w:id="1" w:name="_Hlk533113373"/>
            <w:proofErr w:type="gramStart"/>
            <w:r w:rsidRPr="00113217">
              <w:rPr>
                <w:rFonts w:ascii="宋体" w:hAnsi="宋体" w:hint="eastAsia"/>
                <w:b/>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400" w:lineRule="exact"/>
              <w:jc w:val="center"/>
              <w:rPr>
                <w:rFonts w:ascii="宋体" w:hAnsi="宋体" w:cs="宋体"/>
                <w:b/>
              </w:rPr>
            </w:pPr>
            <w:r w:rsidRPr="00113217">
              <w:rPr>
                <w:rFonts w:ascii="宋体" w:hAnsi="宋体" w:cs="宋体" w:hint="eastAsia"/>
                <w:b/>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b/>
              </w:rPr>
            </w:pPr>
            <w:r w:rsidRPr="00113217">
              <w:rPr>
                <w:rFonts w:ascii="宋体" w:hAnsi="宋体" w:hint="eastAsia"/>
                <w:b/>
              </w:rPr>
              <w:t>参考品牌</w:t>
            </w:r>
          </w:p>
        </w:tc>
        <w:tc>
          <w:tcPr>
            <w:tcW w:w="567"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400" w:lineRule="exact"/>
              <w:jc w:val="center"/>
              <w:rPr>
                <w:rFonts w:ascii="宋体" w:hAnsi="宋体" w:cs="宋体"/>
                <w:b/>
              </w:rPr>
            </w:pPr>
            <w:r w:rsidRPr="00113217">
              <w:rPr>
                <w:rFonts w:ascii="宋体" w:hAnsi="宋体" w:cs="宋体" w:hint="eastAsia"/>
                <w:b/>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400" w:lineRule="exact"/>
              <w:jc w:val="center"/>
              <w:rPr>
                <w:rFonts w:ascii="宋体" w:hAnsi="宋体" w:cs="宋体"/>
                <w:b/>
              </w:rPr>
            </w:pPr>
            <w:r w:rsidRPr="00113217">
              <w:rPr>
                <w:rFonts w:ascii="宋体" w:hAnsi="宋体" w:cs="宋体" w:hint="eastAsia"/>
                <w:b/>
              </w:rPr>
              <w:t>单位</w:t>
            </w:r>
          </w:p>
        </w:tc>
        <w:tc>
          <w:tcPr>
            <w:tcW w:w="5153"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tabs>
                <w:tab w:val="left" w:pos="420"/>
              </w:tabs>
              <w:suppressAutoHyphens/>
              <w:ind w:left="420" w:hanging="420"/>
              <w:jc w:val="center"/>
              <w:rPr>
                <w:rFonts w:ascii="宋体" w:hAnsi="宋体"/>
                <w:b/>
              </w:rPr>
            </w:pPr>
            <w:r w:rsidRPr="00113217">
              <w:rPr>
                <w:rFonts w:ascii="宋体" w:hAnsi="宋体" w:hint="eastAsia"/>
                <w:b/>
              </w:rPr>
              <w:t>技术参数及性能配置要求</w:t>
            </w:r>
          </w:p>
        </w:tc>
      </w:tr>
      <w:tr w:rsidR="00113217" w:rsidRPr="00113217">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1</w:t>
            </w:r>
          </w:p>
        </w:tc>
        <w:tc>
          <w:tcPr>
            <w:tcW w:w="1276"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内网存储</w:t>
            </w:r>
          </w:p>
        </w:tc>
        <w:tc>
          <w:tcPr>
            <w:tcW w:w="11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华为、EMC、</w:t>
            </w:r>
            <w:proofErr w:type="gramStart"/>
            <w:r w:rsidRPr="00113217">
              <w:rPr>
                <w:rFonts w:ascii="宋体" w:hAnsi="宋体" w:hint="eastAsia"/>
              </w:rPr>
              <w:t>宏杉</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台</w:t>
            </w:r>
          </w:p>
        </w:tc>
        <w:tc>
          <w:tcPr>
            <w:tcW w:w="5153"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uppressAutoHyphens/>
              <w:rPr>
                <w:rFonts w:ascii="宋体" w:hAnsi="宋体"/>
              </w:rPr>
            </w:pPr>
            <w:r w:rsidRPr="00113217">
              <w:rPr>
                <w:rFonts w:ascii="宋体" w:hAnsi="宋体" w:hint="eastAsia"/>
              </w:rPr>
              <w:t>1、配置双Active-Active控制器；采用2U</w:t>
            </w:r>
            <w:proofErr w:type="gramStart"/>
            <w:r w:rsidRPr="00113217">
              <w:rPr>
                <w:rFonts w:ascii="宋体" w:hAnsi="宋体" w:hint="eastAsia"/>
              </w:rPr>
              <w:t>盘控一体</w:t>
            </w:r>
            <w:proofErr w:type="gramEnd"/>
            <w:r w:rsidRPr="00113217">
              <w:rPr>
                <w:rFonts w:ascii="宋体" w:hAnsi="宋体" w:hint="eastAsia"/>
              </w:rPr>
              <w:t>架构；</w:t>
            </w:r>
          </w:p>
          <w:p w:rsidR="001F3E94" w:rsidRPr="00113217" w:rsidRDefault="00300A37">
            <w:pPr>
              <w:suppressAutoHyphens/>
              <w:rPr>
                <w:rFonts w:ascii="宋体" w:hAnsi="宋体"/>
              </w:rPr>
            </w:pPr>
            <w:r w:rsidRPr="00113217">
              <w:rPr>
                <w:rFonts w:ascii="宋体" w:hAnsi="宋体" w:hint="eastAsia"/>
              </w:rPr>
              <w:t>2、</w:t>
            </w:r>
            <w:r w:rsidRPr="00113217">
              <w:rPr>
                <w:rFonts w:ascii="宋体" w:hAnsi="宋体" w:cs="宋体"/>
              </w:rPr>
              <w:t>★</w:t>
            </w:r>
            <w:r w:rsidRPr="00113217">
              <w:rPr>
                <w:rFonts w:ascii="宋体" w:hAnsi="宋体" w:hint="eastAsia"/>
              </w:rPr>
              <w:t>系统内总一级缓存容量配置≥16GB，且任意控制器一级缓存容量≥8GB（不含任何性能加速模块、</w:t>
            </w:r>
            <w:proofErr w:type="spellStart"/>
            <w:r w:rsidRPr="00113217">
              <w:rPr>
                <w:rFonts w:ascii="宋体" w:hAnsi="宋体" w:hint="eastAsia"/>
              </w:rPr>
              <w:t>FlashCache</w:t>
            </w:r>
            <w:proofErr w:type="spellEnd"/>
            <w:r w:rsidRPr="00113217">
              <w:rPr>
                <w:rFonts w:ascii="宋体" w:hAnsi="宋体" w:hint="eastAsia"/>
              </w:rPr>
              <w:t>、PAM卡，SSD Cache、SCM等），控制器缓存均具备断电保护功能， 在出现电源故障时，可提供充足的电源，将高速缓存内容转储至非易失性内部存储设备上（非通用服务器架构）；</w:t>
            </w:r>
          </w:p>
          <w:p w:rsidR="001F3E94" w:rsidRPr="00113217" w:rsidRDefault="00C82917">
            <w:pPr>
              <w:suppressAutoHyphens/>
              <w:rPr>
                <w:rFonts w:ascii="宋体" w:hAnsi="宋体"/>
              </w:rPr>
            </w:pPr>
            <w:r w:rsidRPr="00113217">
              <w:rPr>
                <w:rFonts w:ascii="宋体" w:hAnsi="宋体" w:hint="eastAsia"/>
              </w:rPr>
              <w:t>3</w:t>
            </w:r>
            <w:r w:rsidR="00300A37" w:rsidRPr="00113217">
              <w:rPr>
                <w:rFonts w:ascii="宋体" w:hAnsi="宋体" w:hint="eastAsia"/>
              </w:rPr>
              <w:t>、</w:t>
            </w:r>
            <w:r w:rsidR="00300A37" w:rsidRPr="00113217">
              <w:rPr>
                <w:rFonts w:ascii="宋体" w:hAnsi="宋体" w:cs="宋体"/>
              </w:rPr>
              <w:t>★</w:t>
            </w:r>
            <w:r w:rsidR="00300A37" w:rsidRPr="00113217">
              <w:rPr>
                <w:rFonts w:ascii="宋体" w:hAnsi="宋体" w:hint="eastAsia"/>
              </w:rPr>
              <w:t>硬盘类型支持SAS SSD、SAS、NLSAS硬盘，并支持混插，配置6块8T 7.2K RPM NLSAS硬盘；</w:t>
            </w:r>
          </w:p>
          <w:p w:rsidR="001F3E94" w:rsidRPr="00113217" w:rsidRDefault="00C82917">
            <w:pPr>
              <w:suppressAutoHyphens/>
              <w:rPr>
                <w:rFonts w:ascii="宋体" w:hAnsi="宋体"/>
              </w:rPr>
            </w:pPr>
            <w:r w:rsidRPr="00113217">
              <w:rPr>
                <w:rFonts w:ascii="宋体" w:hAnsi="宋体"/>
              </w:rPr>
              <w:t>4</w:t>
            </w:r>
            <w:r w:rsidR="00300A37" w:rsidRPr="00113217">
              <w:rPr>
                <w:rFonts w:ascii="宋体" w:hAnsi="宋体" w:hint="eastAsia"/>
              </w:rPr>
              <w:t>、</w:t>
            </w:r>
            <w:r w:rsidR="00300A37" w:rsidRPr="00113217">
              <w:rPr>
                <w:rFonts w:ascii="宋体" w:hAnsi="宋体" w:cs="宋体"/>
              </w:rPr>
              <w:t>★</w:t>
            </w:r>
            <w:r w:rsidR="00300A37" w:rsidRPr="00113217">
              <w:rPr>
                <w:rFonts w:ascii="宋体" w:hAnsi="宋体" w:hint="eastAsia"/>
              </w:rPr>
              <w:t>网络端口配置≥4个千兆以太网口,≥2个万兆以太网口；</w:t>
            </w:r>
          </w:p>
          <w:p w:rsidR="001F3E94" w:rsidRPr="00113217" w:rsidRDefault="00C82917">
            <w:pPr>
              <w:suppressAutoHyphens/>
              <w:rPr>
                <w:rFonts w:ascii="宋体" w:hAnsi="宋体"/>
              </w:rPr>
            </w:pPr>
            <w:r w:rsidRPr="00113217">
              <w:rPr>
                <w:rFonts w:ascii="宋体" w:hAnsi="宋体"/>
              </w:rPr>
              <w:t>5</w:t>
            </w:r>
            <w:r w:rsidR="00300A37" w:rsidRPr="00113217">
              <w:rPr>
                <w:rFonts w:ascii="宋体" w:hAnsi="宋体" w:hint="eastAsia"/>
              </w:rPr>
              <w:t>、支持RAID 1、RAID3、RAID 10、RAID50、RAID 5、RAID6</w:t>
            </w:r>
            <w:r w:rsidR="006431A5">
              <w:rPr>
                <w:rFonts w:ascii="宋体" w:hAnsi="宋体" w:hint="eastAsia"/>
              </w:rPr>
              <w:t>等可选配置；</w:t>
            </w:r>
            <w:r w:rsidR="006431A5" w:rsidRPr="00113217">
              <w:rPr>
                <w:rFonts w:ascii="宋体" w:hAnsi="宋体"/>
              </w:rPr>
              <w:t xml:space="preserve"> </w:t>
            </w:r>
          </w:p>
          <w:p w:rsidR="00113217" w:rsidRPr="00113217" w:rsidRDefault="00113217" w:rsidP="00113217">
            <w:pPr>
              <w:suppressAutoHyphens/>
              <w:rPr>
                <w:rFonts w:ascii="宋体" w:hAnsi="宋体"/>
              </w:rPr>
            </w:pPr>
            <w:r w:rsidRPr="00113217">
              <w:rPr>
                <w:rFonts w:ascii="宋体" w:hAnsi="宋体" w:hint="eastAsia"/>
              </w:rPr>
              <w:t>6、</w:t>
            </w:r>
            <w:proofErr w:type="gramStart"/>
            <w:r w:rsidRPr="00113217">
              <w:rPr>
                <w:rFonts w:ascii="宋体" w:hAnsi="宋体" w:hint="eastAsia"/>
              </w:rPr>
              <w:t>实配</w:t>
            </w:r>
            <w:proofErr w:type="gramEnd"/>
            <w:r w:rsidRPr="00113217">
              <w:rPr>
                <w:rFonts w:ascii="宋体" w:hAnsi="宋体" w:hint="eastAsia"/>
              </w:rPr>
              <w:t>SAN与NAS统一存储，配置NAS协议（包括NFS和CIFS）、IP SAN和FC SAN协议，不需额外配置NAS网关，存储操作界面同时支持块存储和文件存储功能，提供功能截图证明，并加盖参</w:t>
            </w:r>
            <w:proofErr w:type="gramStart"/>
            <w:r w:rsidRPr="00113217">
              <w:rPr>
                <w:rFonts w:ascii="宋体" w:hAnsi="宋体" w:hint="eastAsia"/>
              </w:rPr>
              <w:t>询</w:t>
            </w:r>
            <w:proofErr w:type="gramEnd"/>
            <w:r w:rsidRPr="00113217">
              <w:rPr>
                <w:rFonts w:ascii="宋体" w:hAnsi="宋体" w:hint="eastAsia"/>
              </w:rPr>
              <w:t>人公章；</w:t>
            </w:r>
          </w:p>
          <w:p w:rsidR="00113217" w:rsidRPr="00113217" w:rsidRDefault="00113217" w:rsidP="00113217">
            <w:pPr>
              <w:suppressAutoHyphens/>
              <w:rPr>
                <w:rFonts w:ascii="宋体" w:hAnsi="宋体"/>
              </w:rPr>
            </w:pPr>
            <w:r w:rsidRPr="00113217">
              <w:rPr>
                <w:rFonts w:ascii="宋体" w:hAnsi="宋体" w:hint="eastAsia"/>
              </w:rPr>
              <w:t>7、支持自动分级存储，能够以512 KB～1MB的热点颗粒度为单位进行自动分级调整，提供图形化的自动分层策略调整工具，能够对数据分层的时间窗口和分层方式进行调整，提高存储资源利用效率，即支持在特定的时间段（定时），开启I/O监控热点数据，自动进行数据迁移，提供SSD、SAS、NLSAS 三级分级配置界面截图，加盖参</w:t>
            </w:r>
            <w:proofErr w:type="gramStart"/>
            <w:r w:rsidRPr="00113217">
              <w:rPr>
                <w:rFonts w:ascii="宋体" w:hAnsi="宋体" w:hint="eastAsia"/>
              </w:rPr>
              <w:t>询</w:t>
            </w:r>
            <w:proofErr w:type="gramEnd"/>
            <w:r w:rsidRPr="00113217">
              <w:rPr>
                <w:rFonts w:ascii="宋体" w:hAnsi="宋体" w:hint="eastAsia"/>
              </w:rPr>
              <w:t>人公章；</w:t>
            </w:r>
          </w:p>
          <w:p w:rsidR="00113217" w:rsidRPr="00113217" w:rsidRDefault="00113217" w:rsidP="00113217">
            <w:pPr>
              <w:suppressAutoHyphens/>
              <w:rPr>
                <w:rFonts w:ascii="宋体" w:hAnsi="宋体"/>
              </w:rPr>
            </w:pPr>
            <w:r w:rsidRPr="00113217">
              <w:rPr>
                <w:rFonts w:ascii="宋体" w:hAnsi="宋体" w:hint="eastAsia"/>
              </w:rPr>
              <w:t>8、</w:t>
            </w:r>
            <w:r w:rsidRPr="00113217">
              <w:rPr>
                <w:rFonts w:ascii="宋体" w:hAnsi="宋体" w:cs="宋体"/>
              </w:rPr>
              <w:t>★</w:t>
            </w:r>
            <w:r w:rsidRPr="00113217">
              <w:rPr>
                <w:rFonts w:ascii="宋体" w:hAnsi="宋体" w:hint="eastAsia"/>
              </w:rPr>
              <w:t>支持数据快照功能，恢复某个时间点的快照，其他时间点快照不丢失；支持数据卷镜像功能；</w:t>
            </w:r>
          </w:p>
          <w:p w:rsidR="00113217" w:rsidRPr="00113217" w:rsidRDefault="00113217" w:rsidP="00113217">
            <w:pPr>
              <w:suppressAutoHyphens/>
              <w:rPr>
                <w:rFonts w:ascii="宋体" w:hAnsi="宋体"/>
              </w:rPr>
            </w:pPr>
            <w:r w:rsidRPr="00113217">
              <w:rPr>
                <w:rFonts w:ascii="宋体" w:hAnsi="宋体" w:hint="eastAsia"/>
              </w:rPr>
              <w:t>9、支持克隆功能，支持克隆创建成功后可立即被主机使用；</w:t>
            </w:r>
          </w:p>
          <w:p w:rsidR="00113217" w:rsidRPr="00113217" w:rsidRDefault="00113217" w:rsidP="00113217">
            <w:pPr>
              <w:suppressAutoHyphens/>
              <w:rPr>
                <w:rFonts w:ascii="宋体" w:hAnsi="宋体"/>
              </w:rPr>
            </w:pPr>
            <w:r w:rsidRPr="00113217">
              <w:rPr>
                <w:rFonts w:ascii="宋体" w:hAnsi="宋体" w:hint="eastAsia"/>
              </w:rPr>
              <w:t>10、多个文件系统能够挂载在根目录，实现全局统一命名空间访问；</w:t>
            </w:r>
          </w:p>
          <w:p w:rsidR="00113217" w:rsidRPr="00113217" w:rsidRDefault="00113217" w:rsidP="00113217">
            <w:pPr>
              <w:suppressAutoHyphens/>
              <w:rPr>
                <w:rFonts w:ascii="宋体" w:hAnsi="宋体"/>
              </w:rPr>
            </w:pPr>
            <w:r w:rsidRPr="00113217">
              <w:rPr>
                <w:rFonts w:ascii="宋体" w:hAnsi="宋体" w:hint="eastAsia"/>
              </w:rPr>
              <w:t>11、支持进行SAN的免</w:t>
            </w:r>
            <w:proofErr w:type="gramStart"/>
            <w:r w:rsidRPr="00113217">
              <w:rPr>
                <w:rFonts w:ascii="宋体" w:hAnsi="宋体" w:hint="eastAsia"/>
              </w:rPr>
              <w:t>网关双</w:t>
            </w:r>
            <w:proofErr w:type="gramEnd"/>
            <w:r w:rsidRPr="00113217">
              <w:rPr>
                <w:rFonts w:ascii="宋体" w:hAnsi="宋体" w:hint="eastAsia"/>
              </w:rPr>
              <w:t>活，任意一套设备</w:t>
            </w:r>
            <w:proofErr w:type="gramStart"/>
            <w:r w:rsidRPr="00113217">
              <w:rPr>
                <w:rFonts w:ascii="宋体" w:hAnsi="宋体" w:hint="eastAsia"/>
              </w:rPr>
              <w:t>宕</w:t>
            </w:r>
            <w:proofErr w:type="gramEnd"/>
            <w:r w:rsidRPr="00113217">
              <w:rPr>
                <w:rFonts w:ascii="宋体" w:hAnsi="宋体" w:hint="eastAsia"/>
              </w:rPr>
              <w:t>机均不影响上层业务系统运行（业务不中断）。支持FC链路复制，SAN双</w:t>
            </w:r>
            <w:proofErr w:type="gramStart"/>
            <w:r w:rsidRPr="00113217">
              <w:rPr>
                <w:rFonts w:ascii="宋体" w:hAnsi="宋体" w:hint="eastAsia"/>
              </w:rPr>
              <w:t>活支持</w:t>
            </w:r>
            <w:proofErr w:type="gramEnd"/>
            <w:r w:rsidRPr="00113217">
              <w:rPr>
                <w:rFonts w:ascii="宋体" w:hAnsi="宋体" w:hint="eastAsia"/>
              </w:rPr>
              <w:t>双活流量分担，支持故障自动切换和回切，提供功能截</w:t>
            </w:r>
            <w:proofErr w:type="gramStart"/>
            <w:r w:rsidRPr="00113217">
              <w:rPr>
                <w:rFonts w:ascii="宋体" w:hAnsi="宋体" w:hint="eastAsia"/>
              </w:rPr>
              <w:t>图证明</w:t>
            </w:r>
            <w:proofErr w:type="gramEnd"/>
            <w:r w:rsidRPr="00113217">
              <w:rPr>
                <w:rFonts w:ascii="宋体" w:hAnsi="宋体" w:hint="eastAsia"/>
              </w:rPr>
              <w:t>并加盖参</w:t>
            </w:r>
            <w:proofErr w:type="gramStart"/>
            <w:r w:rsidRPr="00113217">
              <w:rPr>
                <w:rFonts w:ascii="宋体" w:hAnsi="宋体" w:hint="eastAsia"/>
              </w:rPr>
              <w:t>询</w:t>
            </w:r>
            <w:proofErr w:type="gramEnd"/>
            <w:r w:rsidRPr="00113217">
              <w:rPr>
                <w:rFonts w:ascii="宋体" w:hAnsi="宋体" w:hint="eastAsia"/>
              </w:rPr>
              <w:t>人公章；</w:t>
            </w:r>
          </w:p>
          <w:p w:rsidR="00113217" w:rsidRPr="00113217" w:rsidRDefault="00113217" w:rsidP="00113217">
            <w:pPr>
              <w:suppressAutoHyphens/>
              <w:rPr>
                <w:rFonts w:ascii="宋体" w:hAnsi="宋体"/>
              </w:rPr>
            </w:pPr>
            <w:r w:rsidRPr="00113217">
              <w:rPr>
                <w:rFonts w:ascii="宋体" w:hAnsi="宋体" w:hint="eastAsia"/>
              </w:rPr>
              <w:t>12、支持批量扫描添加主机，支持</w:t>
            </w:r>
            <w:proofErr w:type="gramStart"/>
            <w:r w:rsidRPr="00113217">
              <w:rPr>
                <w:rFonts w:ascii="宋体" w:hAnsi="宋体" w:hint="eastAsia"/>
              </w:rPr>
              <w:t>对灾备存储</w:t>
            </w:r>
            <w:proofErr w:type="gramEnd"/>
            <w:r w:rsidRPr="00113217">
              <w:rPr>
                <w:rFonts w:ascii="宋体" w:hAnsi="宋体" w:hint="eastAsia"/>
              </w:rPr>
              <w:t>的批量扫描并添加主机，支持</w:t>
            </w:r>
            <w:proofErr w:type="gramStart"/>
            <w:r w:rsidRPr="00113217">
              <w:rPr>
                <w:rFonts w:ascii="宋体" w:hAnsi="宋体" w:hint="eastAsia"/>
              </w:rPr>
              <w:t>卷或者</w:t>
            </w:r>
            <w:proofErr w:type="gramEnd"/>
            <w:r w:rsidRPr="00113217">
              <w:rPr>
                <w:rFonts w:ascii="宋体" w:hAnsi="宋体" w:hint="eastAsia"/>
              </w:rPr>
              <w:t>文件系统在线扩容和缩容；</w:t>
            </w:r>
          </w:p>
          <w:p w:rsidR="00113217" w:rsidRPr="00113217" w:rsidRDefault="00113217" w:rsidP="00113217">
            <w:pPr>
              <w:suppressAutoHyphens/>
              <w:rPr>
                <w:rFonts w:ascii="宋体" w:hAnsi="宋体"/>
              </w:rPr>
            </w:pPr>
            <w:r w:rsidRPr="00113217">
              <w:rPr>
                <w:rFonts w:ascii="宋体" w:hAnsi="宋体" w:hint="eastAsia"/>
              </w:rPr>
              <w:t>13、支持备份功能直接将文件系统备份到备份存储，支持配置本地备份策略、异地备份策略；可用本地或者异</w:t>
            </w:r>
            <w:r w:rsidRPr="00113217">
              <w:rPr>
                <w:rFonts w:ascii="宋体" w:hAnsi="宋体" w:hint="eastAsia"/>
              </w:rPr>
              <w:lastRenderedPageBreak/>
              <w:t>地备份副本进行恢复；</w:t>
            </w:r>
          </w:p>
          <w:p w:rsidR="00113217" w:rsidRPr="00113217" w:rsidRDefault="00113217" w:rsidP="00113217">
            <w:pPr>
              <w:suppressAutoHyphens/>
              <w:rPr>
                <w:rFonts w:ascii="宋体" w:hAnsi="宋体"/>
              </w:rPr>
            </w:pPr>
            <w:r w:rsidRPr="00113217">
              <w:rPr>
                <w:rFonts w:ascii="宋体" w:hAnsi="宋体" w:hint="eastAsia"/>
              </w:rPr>
              <w:t>14、具备异构虚拟化能力，并支持对异构存储的快照、复制、双活、卷镜像功能，提供功能截</w:t>
            </w:r>
            <w:proofErr w:type="gramStart"/>
            <w:r w:rsidRPr="00113217">
              <w:rPr>
                <w:rFonts w:ascii="宋体" w:hAnsi="宋体" w:hint="eastAsia"/>
              </w:rPr>
              <w:t>图证明</w:t>
            </w:r>
            <w:proofErr w:type="gramEnd"/>
            <w:r w:rsidRPr="00113217">
              <w:rPr>
                <w:rFonts w:ascii="宋体" w:hAnsi="宋体" w:hint="eastAsia"/>
              </w:rPr>
              <w:t>并加盖参</w:t>
            </w:r>
            <w:proofErr w:type="gramStart"/>
            <w:r w:rsidRPr="00113217">
              <w:rPr>
                <w:rFonts w:ascii="宋体" w:hAnsi="宋体" w:hint="eastAsia"/>
              </w:rPr>
              <w:t>询</w:t>
            </w:r>
            <w:proofErr w:type="gramEnd"/>
            <w:r w:rsidRPr="00113217">
              <w:rPr>
                <w:rFonts w:ascii="宋体" w:hAnsi="宋体" w:hint="eastAsia"/>
              </w:rPr>
              <w:t>人公章；</w:t>
            </w:r>
          </w:p>
          <w:p w:rsidR="00113217" w:rsidRPr="00113217" w:rsidRDefault="00113217" w:rsidP="00113217">
            <w:pPr>
              <w:suppressAutoHyphens/>
              <w:rPr>
                <w:rFonts w:ascii="宋体" w:hAnsi="宋体"/>
              </w:rPr>
            </w:pPr>
            <w:r w:rsidRPr="00113217">
              <w:rPr>
                <w:rFonts w:ascii="宋体" w:hAnsi="宋体" w:hint="eastAsia"/>
              </w:rPr>
              <w:t>15、支持</w:t>
            </w:r>
            <w:proofErr w:type="spellStart"/>
            <w:r w:rsidRPr="00113217">
              <w:rPr>
                <w:rFonts w:ascii="宋体" w:hAnsi="宋体" w:hint="eastAsia"/>
              </w:rPr>
              <w:t>QoS</w:t>
            </w:r>
            <w:proofErr w:type="spellEnd"/>
            <w:r w:rsidRPr="00113217">
              <w:rPr>
                <w:rFonts w:ascii="宋体" w:hAnsi="宋体" w:hint="eastAsia"/>
              </w:rPr>
              <w:t>功能，提供图像化管理界面, 能够按照IOPS、带宽进行上限或者按照IOPS、带宽、时延进行下限策略调整；</w:t>
            </w:r>
          </w:p>
          <w:p w:rsidR="00113217" w:rsidRPr="00113217" w:rsidRDefault="00113217" w:rsidP="00113217">
            <w:pPr>
              <w:suppressAutoHyphens/>
              <w:rPr>
                <w:rFonts w:ascii="宋体" w:hAnsi="宋体"/>
              </w:rPr>
            </w:pPr>
            <w:r w:rsidRPr="00113217">
              <w:rPr>
                <w:rFonts w:ascii="宋体" w:hAnsi="宋体" w:hint="eastAsia"/>
              </w:rPr>
              <w:t>16、从系统、硬件、配置、容量、性能维</w:t>
            </w:r>
            <w:proofErr w:type="gramStart"/>
            <w:r w:rsidRPr="00113217">
              <w:rPr>
                <w:rFonts w:ascii="宋体" w:hAnsi="宋体" w:hint="eastAsia"/>
              </w:rPr>
              <w:t>度分析</w:t>
            </w:r>
            <w:proofErr w:type="gramEnd"/>
            <w:r w:rsidRPr="00113217">
              <w:rPr>
                <w:rFonts w:ascii="宋体" w:hAnsi="宋体" w:hint="eastAsia"/>
              </w:rPr>
              <w:t>设备健康状态，结合专家经验，综合打分，发现设备潜在风险，为客户提供解决方案，实现风险的主动预防；</w:t>
            </w:r>
          </w:p>
          <w:p w:rsidR="00113217" w:rsidRPr="00113217" w:rsidRDefault="00113217" w:rsidP="00113217">
            <w:pPr>
              <w:suppressAutoHyphens/>
              <w:rPr>
                <w:rFonts w:ascii="宋体" w:hAnsi="宋体"/>
              </w:rPr>
            </w:pPr>
            <w:r w:rsidRPr="00113217">
              <w:rPr>
                <w:rFonts w:ascii="宋体" w:hAnsi="宋体" w:hint="eastAsia"/>
              </w:rPr>
              <w:t>17、生成月度运维报告，订阅后，定期推送，提供远程管理界面；</w:t>
            </w:r>
          </w:p>
          <w:p w:rsidR="001F3E94" w:rsidRPr="00113217" w:rsidRDefault="00113217" w:rsidP="00113217">
            <w:pPr>
              <w:suppressAutoHyphens/>
              <w:rPr>
                <w:rFonts w:ascii="宋体" w:hAnsi="宋体"/>
              </w:rPr>
            </w:pPr>
            <w:r w:rsidRPr="00113217">
              <w:rPr>
                <w:rFonts w:ascii="宋体" w:hAnsi="宋体" w:hint="eastAsia"/>
              </w:rPr>
              <w:t>18、基于时延大小判定性能是否异常，并从I/O变化、业务配置、硬件瓶颈、硬件故障等方面进行精准定位并给出修复建议；</w:t>
            </w:r>
          </w:p>
        </w:tc>
      </w:tr>
      <w:tr w:rsidR="00113217" w:rsidRPr="00113217">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400" w:lineRule="exact"/>
              <w:jc w:val="center"/>
              <w:rPr>
                <w:rFonts w:ascii="宋体" w:hAnsi="宋体" w:cs="宋体"/>
              </w:rPr>
            </w:pPr>
            <w:r w:rsidRPr="00113217">
              <w:rPr>
                <w:rFonts w:ascii="宋体" w:hAnsi="宋体" w:cs="宋体" w:hint="eastAsia"/>
              </w:rPr>
              <w:t>外网存储</w:t>
            </w:r>
          </w:p>
        </w:tc>
        <w:tc>
          <w:tcPr>
            <w:tcW w:w="11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华为、EMC、</w:t>
            </w:r>
            <w:proofErr w:type="gramStart"/>
            <w:r w:rsidRPr="00113217">
              <w:rPr>
                <w:rFonts w:ascii="宋体" w:hAnsi="宋体" w:hint="eastAsia"/>
              </w:rPr>
              <w:t>宏杉</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台</w:t>
            </w:r>
          </w:p>
        </w:tc>
        <w:tc>
          <w:tcPr>
            <w:tcW w:w="5153"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uppressAutoHyphens/>
              <w:rPr>
                <w:rFonts w:ascii="宋体" w:hAnsi="宋体"/>
              </w:rPr>
            </w:pPr>
            <w:r w:rsidRPr="00113217">
              <w:rPr>
                <w:rFonts w:ascii="宋体" w:hAnsi="宋体" w:hint="eastAsia"/>
              </w:rPr>
              <w:t>1、配置双Active-Active控制器；采用2U</w:t>
            </w:r>
            <w:proofErr w:type="gramStart"/>
            <w:r w:rsidRPr="00113217">
              <w:rPr>
                <w:rFonts w:ascii="宋体" w:hAnsi="宋体" w:hint="eastAsia"/>
              </w:rPr>
              <w:t>盘控一体</w:t>
            </w:r>
            <w:proofErr w:type="gramEnd"/>
            <w:r w:rsidRPr="00113217">
              <w:rPr>
                <w:rFonts w:ascii="宋体" w:hAnsi="宋体" w:hint="eastAsia"/>
              </w:rPr>
              <w:t>架构；</w:t>
            </w:r>
          </w:p>
          <w:p w:rsidR="001F3E94" w:rsidRPr="00113217" w:rsidRDefault="00300A37">
            <w:pPr>
              <w:suppressAutoHyphens/>
              <w:rPr>
                <w:rFonts w:ascii="宋体" w:hAnsi="宋体"/>
              </w:rPr>
            </w:pPr>
            <w:r w:rsidRPr="00113217">
              <w:rPr>
                <w:rFonts w:ascii="宋体" w:hAnsi="宋体" w:hint="eastAsia"/>
              </w:rPr>
              <w:t>2、</w:t>
            </w:r>
            <w:r w:rsidRPr="00113217">
              <w:rPr>
                <w:rFonts w:ascii="宋体" w:hAnsi="宋体" w:cs="宋体"/>
              </w:rPr>
              <w:t>★</w:t>
            </w:r>
            <w:r w:rsidRPr="00113217">
              <w:rPr>
                <w:rFonts w:ascii="宋体" w:hAnsi="宋体" w:hint="eastAsia"/>
              </w:rPr>
              <w:t>系统内总一级缓存容量配置≥16GB，且任意控制器一级缓存容量≥8GB（不含任何性能加速模块、</w:t>
            </w:r>
            <w:proofErr w:type="spellStart"/>
            <w:r w:rsidRPr="00113217">
              <w:rPr>
                <w:rFonts w:ascii="宋体" w:hAnsi="宋体" w:hint="eastAsia"/>
              </w:rPr>
              <w:t>FlashCache</w:t>
            </w:r>
            <w:proofErr w:type="spellEnd"/>
            <w:r w:rsidRPr="00113217">
              <w:rPr>
                <w:rFonts w:ascii="宋体" w:hAnsi="宋体" w:hint="eastAsia"/>
              </w:rPr>
              <w:t>、PAM卡，SSD Cache、SCM等），控制器缓存均具备断电保护功能， 在出现电源故障时，可提供充足的电源，将高速缓存内容转储至非易失性内部存储设备上（非通用服务器架构）；</w:t>
            </w:r>
          </w:p>
          <w:p w:rsidR="001F3E94" w:rsidRPr="00113217" w:rsidRDefault="00C82917">
            <w:pPr>
              <w:suppressAutoHyphens/>
              <w:rPr>
                <w:rFonts w:ascii="宋体" w:hAnsi="宋体"/>
              </w:rPr>
            </w:pPr>
            <w:r w:rsidRPr="00113217">
              <w:rPr>
                <w:rFonts w:ascii="宋体" w:hAnsi="宋体" w:hint="eastAsia"/>
              </w:rPr>
              <w:t>3</w:t>
            </w:r>
            <w:r w:rsidR="00300A37" w:rsidRPr="00113217">
              <w:rPr>
                <w:rFonts w:ascii="宋体" w:hAnsi="宋体" w:hint="eastAsia"/>
              </w:rPr>
              <w:t>、</w:t>
            </w:r>
            <w:r w:rsidR="00300A37" w:rsidRPr="00113217">
              <w:rPr>
                <w:rFonts w:ascii="宋体" w:hAnsi="宋体" w:cs="宋体"/>
              </w:rPr>
              <w:t>★</w:t>
            </w:r>
            <w:r w:rsidR="00300A37" w:rsidRPr="00113217">
              <w:rPr>
                <w:rFonts w:ascii="宋体" w:hAnsi="宋体" w:hint="eastAsia"/>
              </w:rPr>
              <w:t>硬盘类型支持SAS SSD、SAS、NLSAS硬盘，并支持混插，配置6块4T 7.2K RPM NLSAS硬盘；</w:t>
            </w:r>
          </w:p>
          <w:p w:rsidR="00C82917" w:rsidRPr="00113217" w:rsidRDefault="00C82917" w:rsidP="00C82917">
            <w:pPr>
              <w:suppressAutoHyphens/>
              <w:rPr>
                <w:rFonts w:ascii="宋体" w:hAnsi="宋体"/>
              </w:rPr>
            </w:pPr>
            <w:r w:rsidRPr="00113217">
              <w:rPr>
                <w:rFonts w:ascii="宋体" w:hAnsi="宋体" w:hint="eastAsia"/>
              </w:rPr>
              <w:t>4、★网络端口配置≥4个千兆以太网口,≥2个万兆以太网口；</w:t>
            </w:r>
          </w:p>
          <w:p w:rsidR="00C82917" w:rsidRPr="00113217" w:rsidRDefault="00C82917" w:rsidP="00C82917">
            <w:pPr>
              <w:suppressAutoHyphens/>
              <w:rPr>
                <w:rFonts w:ascii="宋体" w:hAnsi="宋体"/>
              </w:rPr>
            </w:pPr>
            <w:r w:rsidRPr="00113217">
              <w:rPr>
                <w:rFonts w:ascii="宋体" w:hAnsi="宋体" w:hint="eastAsia"/>
              </w:rPr>
              <w:t>5</w:t>
            </w:r>
            <w:r w:rsidR="00E010D5" w:rsidRPr="00113217">
              <w:rPr>
                <w:rFonts w:ascii="宋体" w:hAnsi="宋体" w:hint="eastAsia"/>
              </w:rPr>
              <w:t>、</w:t>
            </w:r>
            <w:r w:rsidRPr="00113217">
              <w:rPr>
                <w:rFonts w:ascii="宋体" w:hAnsi="宋体" w:hint="eastAsia"/>
              </w:rPr>
              <w:t>支持RAID 1、RAID3、RAID 10、RAID50、RAID 5、RAID6</w:t>
            </w:r>
            <w:r w:rsidR="00AC7D63" w:rsidRPr="00113217">
              <w:rPr>
                <w:rFonts w:ascii="宋体" w:hAnsi="宋体" w:hint="eastAsia"/>
              </w:rPr>
              <w:t>等可选配置</w:t>
            </w:r>
            <w:r w:rsidRPr="00113217">
              <w:rPr>
                <w:rFonts w:ascii="宋体" w:hAnsi="宋体" w:hint="eastAsia"/>
              </w:rPr>
              <w:t>；</w:t>
            </w:r>
          </w:p>
          <w:p w:rsidR="00C82917" w:rsidRPr="00113217" w:rsidRDefault="00C82917" w:rsidP="00C82917">
            <w:pPr>
              <w:suppressAutoHyphens/>
              <w:rPr>
                <w:rFonts w:ascii="宋体" w:hAnsi="宋体"/>
              </w:rPr>
            </w:pPr>
            <w:r w:rsidRPr="00113217">
              <w:rPr>
                <w:rFonts w:ascii="宋体" w:hAnsi="宋体" w:hint="eastAsia"/>
              </w:rPr>
              <w:t>6</w:t>
            </w:r>
            <w:r w:rsidR="00E010D5" w:rsidRPr="00113217">
              <w:rPr>
                <w:rFonts w:ascii="宋体" w:hAnsi="宋体" w:hint="eastAsia"/>
              </w:rPr>
              <w:t>、</w:t>
            </w:r>
            <w:proofErr w:type="gramStart"/>
            <w:r w:rsidRPr="00113217">
              <w:rPr>
                <w:rFonts w:ascii="宋体" w:hAnsi="宋体" w:hint="eastAsia"/>
              </w:rPr>
              <w:t>实配</w:t>
            </w:r>
            <w:proofErr w:type="gramEnd"/>
            <w:r w:rsidRPr="00113217">
              <w:rPr>
                <w:rFonts w:ascii="宋体" w:hAnsi="宋体" w:hint="eastAsia"/>
              </w:rPr>
              <w:t>SAN与NAS统一存储，配置NAS协议（包括NFS和CIFS）、IP SAN和FC SAN协议，不需额外配置NAS网关，存储操作界面同时支持块存储和文件存储功能，提供功能截图证明，并加盖参</w:t>
            </w:r>
            <w:proofErr w:type="gramStart"/>
            <w:r w:rsidRPr="00113217">
              <w:rPr>
                <w:rFonts w:ascii="宋体" w:hAnsi="宋体" w:hint="eastAsia"/>
              </w:rPr>
              <w:t>询</w:t>
            </w:r>
            <w:proofErr w:type="gramEnd"/>
            <w:r w:rsidRPr="00113217">
              <w:rPr>
                <w:rFonts w:ascii="宋体" w:hAnsi="宋体" w:hint="eastAsia"/>
              </w:rPr>
              <w:t>人公章；</w:t>
            </w:r>
          </w:p>
          <w:p w:rsidR="00C82917" w:rsidRPr="00113217" w:rsidRDefault="00C82917" w:rsidP="00C82917">
            <w:pPr>
              <w:suppressAutoHyphens/>
              <w:rPr>
                <w:rFonts w:ascii="宋体" w:hAnsi="宋体"/>
              </w:rPr>
            </w:pPr>
            <w:r w:rsidRPr="00113217">
              <w:rPr>
                <w:rFonts w:ascii="宋体" w:hAnsi="宋体" w:hint="eastAsia"/>
              </w:rPr>
              <w:t>7</w:t>
            </w:r>
            <w:r w:rsidR="00E010D5" w:rsidRPr="00113217">
              <w:rPr>
                <w:rFonts w:ascii="宋体" w:hAnsi="宋体" w:hint="eastAsia"/>
              </w:rPr>
              <w:t>、</w:t>
            </w:r>
            <w:r w:rsidRPr="00113217">
              <w:rPr>
                <w:rFonts w:ascii="宋体" w:hAnsi="宋体" w:hint="eastAsia"/>
              </w:rPr>
              <w:t>支持自动分级存储，能够以512 KB～1MB的热点颗粒度为单位进行自动分级调整，提供图形化的自动分层策略调整工具，能够对数据分层的时间窗口和分层方式进行调整，提高存储资源利用效率，即支持在特定的时间段（定时），开启I/O监控热点数据，自动进行数据迁移，提供SSD、SAS、NLSAS 三级分级配置界面截图，加盖参</w:t>
            </w:r>
            <w:proofErr w:type="gramStart"/>
            <w:r w:rsidRPr="00113217">
              <w:rPr>
                <w:rFonts w:ascii="宋体" w:hAnsi="宋体" w:hint="eastAsia"/>
              </w:rPr>
              <w:t>询</w:t>
            </w:r>
            <w:proofErr w:type="gramEnd"/>
            <w:r w:rsidRPr="00113217">
              <w:rPr>
                <w:rFonts w:ascii="宋体" w:hAnsi="宋体" w:hint="eastAsia"/>
              </w:rPr>
              <w:t>人公章；</w:t>
            </w:r>
          </w:p>
          <w:p w:rsidR="00C82917" w:rsidRPr="00113217" w:rsidRDefault="00C82917" w:rsidP="00C82917">
            <w:pPr>
              <w:suppressAutoHyphens/>
              <w:rPr>
                <w:rFonts w:ascii="宋体" w:hAnsi="宋体"/>
              </w:rPr>
            </w:pPr>
            <w:r w:rsidRPr="00113217">
              <w:rPr>
                <w:rFonts w:ascii="宋体" w:hAnsi="宋体" w:hint="eastAsia"/>
              </w:rPr>
              <w:t>8、</w:t>
            </w:r>
            <w:r w:rsidR="00DE5178" w:rsidRPr="00113217">
              <w:rPr>
                <w:rFonts w:ascii="宋体" w:hAnsi="宋体" w:cs="宋体"/>
              </w:rPr>
              <w:t>★</w:t>
            </w:r>
            <w:r w:rsidRPr="00113217">
              <w:rPr>
                <w:rFonts w:ascii="宋体" w:hAnsi="宋体" w:hint="eastAsia"/>
              </w:rPr>
              <w:t>支持数据快照功能，恢复某个时间点的快照，其他时间点快照不丢失；支持数据卷镜像功能；</w:t>
            </w:r>
          </w:p>
          <w:p w:rsidR="00C82917" w:rsidRPr="00113217" w:rsidRDefault="00C82917" w:rsidP="00C82917">
            <w:pPr>
              <w:suppressAutoHyphens/>
              <w:rPr>
                <w:rFonts w:ascii="宋体" w:hAnsi="宋体"/>
              </w:rPr>
            </w:pPr>
            <w:r w:rsidRPr="00113217">
              <w:rPr>
                <w:rFonts w:ascii="宋体" w:hAnsi="宋体" w:hint="eastAsia"/>
              </w:rPr>
              <w:lastRenderedPageBreak/>
              <w:t>9</w:t>
            </w:r>
            <w:r w:rsidR="00E010D5" w:rsidRPr="00113217">
              <w:rPr>
                <w:rFonts w:ascii="宋体" w:hAnsi="宋体" w:hint="eastAsia"/>
              </w:rPr>
              <w:t>、</w:t>
            </w:r>
            <w:r w:rsidRPr="00113217">
              <w:rPr>
                <w:rFonts w:ascii="宋体" w:hAnsi="宋体" w:hint="eastAsia"/>
              </w:rPr>
              <w:t>支持克隆功能，支持克隆创建成功后可立即被主机使用；</w:t>
            </w:r>
          </w:p>
          <w:p w:rsidR="00C82917" w:rsidRPr="00113217" w:rsidRDefault="00C82917" w:rsidP="00C82917">
            <w:pPr>
              <w:suppressAutoHyphens/>
              <w:rPr>
                <w:rFonts w:ascii="宋体" w:hAnsi="宋体"/>
              </w:rPr>
            </w:pPr>
            <w:r w:rsidRPr="00113217">
              <w:rPr>
                <w:rFonts w:ascii="宋体" w:hAnsi="宋体" w:hint="eastAsia"/>
              </w:rPr>
              <w:t>10</w:t>
            </w:r>
            <w:r w:rsidR="00E010D5" w:rsidRPr="00113217">
              <w:rPr>
                <w:rFonts w:ascii="宋体" w:hAnsi="宋体" w:hint="eastAsia"/>
              </w:rPr>
              <w:t>、</w:t>
            </w:r>
            <w:r w:rsidRPr="00113217">
              <w:rPr>
                <w:rFonts w:ascii="宋体" w:hAnsi="宋体" w:hint="eastAsia"/>
              </w:rPr>
              <w:t>多个文件系统能够挂载在根目录，实现全局统一命名空间访问；</w:t>
            </w:r>
          </w:p>
          <w:p w:rsidR="00C82917" w:rsidRPr="00113217" w:rsidRDefault="00C82917" w:rsidP="00C82917">
            <w:pPr>
              <w:suppressAutoHyphens/>
              <w:rPr>
                <w:rFonts w:ascii="宋体" w:hAnsi="宋体"/>
              </w:rPr>
            </w:pPr>
            <w:r w:rsidRPr="00113217">
              <w:rPr>
                <w:rFonts w:ascii="宋体" w:hAnsi="宋体" w:hint="eastAsia"/>
              </w:rPr>
              <w:t>11</w:t>
            </w:r>
            <w:r w:rsidR="00E010D5" w:rsidRPr="00113217">
              <w:rPr>
                <w:rFonts w:ascii="宋体" w:hAnsi="宋体" w:hint="eastAsia"/>
              </w:rPr>
              <w:t>、</w:t>
            </w:r>
            <w:r w:rsidRPr="00113217">
              <w:rPr>
                <w:rFonts w:ascii="宋体" w:hAnsi="宋体" w:hint="eastAsia"/>
              </w:rPr>
              <w:t>支持进行SAN的免</w:t>
            </w:r>
            <w:proofErr w:type="gramStart"/>
            <w:r w:rsidRPr="00113217">
              <w:rPr>
                <w:rFonts w:ascii="宋体" w:hAnsi="宋体" w:hint="eastAsia"/>
              </w:rPr>
              <w:t>网关双</w:t>
            </w:r>
            <w:proofErr w:type="gramEnd"/>
            <w:r w:rsidRPr="00113217">
              <w:rPr>
                <w:rFonts w:ascii="宋体" w:hAnsi="宋体" w:hint="eastAsia"/>
              </w:rPr>
              <w:t>活，任意一套设备</w:t>
            </w:r>
            <w:proofErr w:type="gramStart"/>
            <w:r w:rsidRPr="00113217">
              <w:rPr>
                <w:rFonts w:ascii="宋体" w:hAnsi="宋体" w:hint="eastAsia"/>
              </w:rPr>
              <w:t>宕</w:t>
            </w:r>
            <w:proofErr w:type="gramEnd"/>
            <w:r w:rsidRPr="00113217">
              <w:rPr>
                <w:rFonts w:ascii="宋体" w:hAnsi="宋体" w:hint="eastAsia"/>
              </w:rPr>
              <w:t>机均不影响上层业务系统运行（业务不中断）。支持FC链路复制，SAN双</w:t>
            </w:r>
            <w:proofErr w:type="gramStart"/>
            <w:r w:rsidRPr="00113217">
              <w:rPr>
                <w:rFonts w:ascii="宋体" w:hAnsi="宋体" w:hint="eastAsia"/>
              </w:rPr>
              <w:t>活支持</w:t>
            </w:r>
            <w:proofErr w:type="gramEnd"/>
            <w:r w:rsidRPr="00113217">
              <w:rPr>
                <w:rFonts w:ascii="宋体" w:hAnsi="宋体" w:hint="eastAsia"/>
              </w:rPr>
              <w:t>双活流量分担，支持故障自动切换和回切，提供功能截</w:t>
            </w:r>
            <w:proofErr w:type="gramStart"/>
            <w:r w:rsidRPr="00113217">
              <w:rPr>
                <w:rFonts w:ascii="宋体" w:hAnsi="宋体" w:hint="eastAsia"/>
              </w:rPr>
              <w:t>图证明</w:t>
            </w:r>
            <w:proofErr w:type="gramEnd"/>
            <w:r w:rsidRPr="00113217">
              <w:rPr>
                <w:rFonts w:ascii="宋体" w:hAnsi="宋体" w:hint="eastAsia"/>
              </w:rPr>
              <w:t>并加盖参</w:t>
            </w:r>
            <w:proofErr w:type="gramStart"/>
            <w:r w:rsidRPr="00113217">
              <w:rPr>
                <w:rFonts w:ascii="宋体" w:hAnsi="宋体" w:hint="eastAsia"/>
              </w:rPr>
              <w:t>询</w:t>
            </w:r>
            <w:proofErr w:type="gramEnd"/>
            <w:r w:rsidRPr="00113217">
              <w:rPr>
                <w:rFonts w:ascii="宋体" w:hAnsi="宋体" w:hint="eastAsia"/>
              </w:rPr>
              <w:t>人公章；</w:t>
            </w:r>
          </w:p>
          <w:p w:rsidR="00C82917" w:rsidRPr="00113217" w:rsidRDefault="00C82917" w:rsidP="00C82917">
            <w:pPr>
              <w:suppressAutoHyphens/>
              <w:rPr>
                <w:rFonts w:ascii="宋体" w:hAnsi="宋体"/>
              </w:rPr>
            </w:pPr>
            <w:r w:rsidRPr="00113217">
              <w:rPr>
                <w:rFonts w:ascii="宋体" w:hAnsi="宋体" w:hint="eastAsia"/>
              </w:rPr>
              <w:t>12、支持批量扫描添加主机，支持</w:t>
            </w:r>
            <w:proofErr w:type="gramStart"/>
            <w:r w:rsidRPr="00113217">
              <w:rPr>
                <w:rFonts w:ascii="宋体" w:hAnsi="宋体" w:hint="eastAsia"/>
              </w:rPr>
              <w:t>对灾备存储</w:t>
            </w:r>
            <w:proofErr w:type="gramEnd"/>
            <w:r w:rsidRPr="00113217">
              <w:rPr>
                <w:rFonts w:ascii="宋体" w:hAnsi="宋体" w:hint="eastAsia"/>
              </w:rPr>
              <w:t>的批量扫描并添加主机，支持</w:t>
            </w:r>
            <w:proofErr w:type="gramStart"/>
            <w:r w:rsidRPr="00113217">
              <w:rPr>
                <w:rFonts w:ascii="宋体" w:hAnsi="宋体" w:hint="eastAsia"/>
              </w:rPr>
              <w:t>卷或者</w:t>
            </w:r>
            <w:proofErr w:type="gramEnd"/>
            <w:r w:rsidRPr="00113217">
              <w:rPr>
                <w:rFonts w:ascii="宋体" w:hAnsi="宋体" w:hint="eastAsia"/>
              </w:rPr>
              <w:t>文件系统在线扩容和缩容；</w:t>
            </w:r>
          </w:p>
          <w:p w:rsidR="00C82917" w:rsidRPr="00113217" w:rsidRDefault="00C82917" w:rsidP="00C82917">
            <w:pPr>
              <w:suppressAutoHyphens/>
              <w:rPr>
                <w:rFonts w:ascii="宋体" w:hAnsi="宋体"/>
              </w:rPr>
            </w:pPr>
            <w:r w:rsidRPr="00113217">
              <w:rPr>
                <w:rFonts w:ascii="宋体" w:hAnsi="宋体" w:hint="eastAsia"/>
              </w:rPr>
              <w:t>13</w:t>
            </w:r>
            <w:r w:rsidR="00E010D5" w:rsidRPr="00113217">
              <w:rPr>
                <w:rFonts w:ascii="宋体" w:hAnsi="宋体" w:hint="eastAsia"/>
              </w:rPr>
              <w:t>、</w:t>
            </w:r>
            <w:r w:rsidRPr="00113217">
              <w:rPr>
                <w:rFonts w:ascii="宋体" w:hAnsi="宋体" w:hint="eastAsia"/>
              </w:rPr>
              <w:t>支持备份功能直接将文件系统备份到备份存储，支持配置本地备份策略、异地备份策略；可用本地或者异地备份副本进行恢复；</w:t>
            </w:r>
          </w:p>
          <w:p w:rsidR="00C82917" w:rsidRPr="00113217" w:rsidRDefault="00C82917" w:rsidP="00C82917">
            <w:pPr>
              <w:suppressAutoHyphens/>
              <w:rPr>
                <w:rFonts w:ascii="宋体" w:hAnsi="宋体"/>
              </w:rPr>
            </w:pPr>
            <w:r w:rsidRPr="00113217">
              <w:rPr>
                <w:rFonts w:ascii="宋体" w:hAnsi="宋体" w:hint="eastAsia"/>
              </w:rPr>
              <w:t>14</w:t>
            </w:r>
            <w:r w:rsidR="00E010D5" w:rsidRPr="00113217">
              <w:rPr>
                <w:rFonts w:ascii="宋体" w:hAnsi="宋体" w:hint="eastAsia"/>
              </w:rPr>
              <w:t>、</w:t>
            </w:r>
            <w:r w:rsidRPr="00113217">
              <w:rPr>
                <w:rFonts w:ascii="宋体" w:hAnsi="宋体" w:hint="eastAsia"/>
              </w:rPr>
              <w:t>具备异构虚拟化能力，并支持对异构存储的快照、复制、双活、卷镜像功能，提供功能截</w:t>
            </w:r>
            <w:proofErr w:type="gramStart"/>
            <w:r w:rsidRPr="00113217">
              <w:rPr>
                <w:rFonts w:ascii="宋体" w:hAnsi="宋体" w:hint="eastAsia"/>
              </w:rPr>
              <w:t>图证明</w:t>
            </w:r>
            <w:proofErr w:type="gramEnd"/>
            <w:r w:rsidRPr="00113217">
              <w:rPr>
                <w:rFonts w:ascii="宋体" w:hAnsi="宋体" w:hint="eastAsia"/>
              </w:rPr>
              <w:t>并加盖参</w:t>
            </w:r>
            <w:proofErr w:type="gramStart"/>
            <w:r w:rsidRPr="00113217">
              <w:rPr>
                <w:rFonts w:ascii="宋体" w:hAnsi="宋体" w:hint="eastAsia"/>
              </w:rPr>
              <w:t>询</w:t>
            </w:r>
            <w:proofErr w:type="gramEnd"/>
            <w:r w:rsidRPr="00113217">
              <w:rPr>
                <w:rFonts w:ascii="宋体" w:hAnsi="宋体" w:hint="eastAsia"/>
              </w:rPr>
              <w:t>人公章；</w:t>
            </w:r>
          </w:p>
          <w:p w:rsidR="00C82917" w:rsidRPr="00113217" w:rsidRDefault="00C82917" w:rsidP="00C82917">
            <w:pPr>
              <w:suppressAutoHyphens/>
              <w:rPr>
                <w:rFonts w:ascii="宋体" w:hAnsi="宋体"/>
              </w:rPr>
            </w:pPr>
            <w:r w:rsidRPr="00113217">
              <w:rPr>
                <w:rFonts w:ascii="宋体" w:hAnsi="宋体" w:hint="eastAsia"/>
              </w:rPr>
              <w:t>15</w:t>
            </w:r>
            <w:r w:rsidR="00E010D5" w:rsidRPr="00113217">
              <w:rPr>
                <w:rFonts w:ascii="宋体" w:hAnsi="宋体" w:hint="eastAsia"/>
              </w:rPr>
              <w:t>、</w:t>
            </w:r>
            <w:r w:rsidRPr="00113217">
              <w:rPr>
                <w:rFonts w:ascii="宋体" w:hAnsi="宋体" w:hint="eastAsia"/>
              </w:rPr>
              <w:t>支持</w:t>
            </w:r>
            <w:proofErr w:type="spellStart"/>
            <w:r w:rsidRPr="00113217">
              <w:rPr>
                <w:rFonts w:ascii="宋体" w:hAnsi="宋体" w:hint="eastAsia"/>
              </w:rPr>
              <w:t>QoS</w:t>
            </w:r>
            <w:proofErr w:type="spellEnd"/>
            <w:r w:rsidRPr="00113217">
              <w:rPr>
                <w:rFonts w:ascii="宋体" w:hAnsi="宋体" w:hint="eastAsia"/>
              </w:rPr>
              <w:t>功能，提供图像化管理界面, 能够按照IOPS、带宽进行上限或者按照IOPS、带宽、时延进行下限策略调整；</w:t>
            </w:r>
          </w:p>
          <w:p w:rsidR="00C82917" w:rsidRPr="00113217" w:rsidRDefault="00C82917" w:rsidP="00C82917">
            <w:pPr>
              <w:suppressAutoHyphens/>
              <w:rPr>
                <w:rFonts w:ascii="宋体" w:hAnsi="宋体"/>
              </w:rPr>
            </w:pPr>
            <w:r w:rsidRPr="00113217">
              <w:rPr>
                <w:rFonts w:ascii="宋体" w:hAnsi="宋体" w:hint="eastAsia"/>
              </w:rPr>
              <w:t>16</w:t>
            </w:r>
            <w:r w:rsidR="00E010D5" w:rsidRPr="00113217">
              <w:rPr>
                <w:rFonts w:ascii="宋体" w:hAnsi="宋体" w:hint="eastAsia"/>
              </w:rPr>
              <w:t>、</w:t>
            </w:r>
            <w:r w:rsidRPr="00113217">
              <w:rPr>
                <w:rFonts w:ascii="宋体" w:hAnsi="宋体" w:hint="eastAsia"/>
              </w:rPr>
              <w:t>从系统、硬件、配置、容量、性能维</w:t>
            </w:r>
            <w:proofErr w:type="gramStart"/>
            <w:r w:rsidRPr="00113217">
              <w:rPr>
                <w:rFonts w:ascii="宋体" w:hAnsi="宋体" w:hint="eastAsia"/>
              </w:rPr>
              <w:t>度分析</w:t>
            </w:r>
            <w:proofErr w:type="gramEnd"/>
            <w:r w:rsidRPr="00113217">
              <w:rPr>
                <w:rFonts w:ascii="宋体" w:hAnsi="宋体" w:hint="eastAsia"/>
              </w:rPr>
              <w:t>设备健康状态，结合专家经验，综合</w:t>
            </w:r>
            <w:r w:rsidR="00113217" w:rsidRPr="00113217">
              <w:rPr>
                <w:rFonts w:ascii="宋体" w:hAnsi="宋体" w:hint="eastAsia"/>
              </w:rPr>
              <w:t>打分，发现设备潜在风险，为客户提供解决方案，实现风险的主动预防</w:t>
            </w:r>
            <w:r w:rsidRPr="00113217">
              <w:rPr>
                <w:rFonts w:ascii="宋体" w:hAnsi="宋体" w:hint="eastAsia"/>
              </w:rPr>
              <w:t>；</w:t>
            </w:r>
          </w:p>
          <w:p w:rsidR="00C82917" w:rsidRPr="00113217" w:rsidRDefault="00C82917" w:rsidP="00C82917">
            <w:pPr>
              <w:suppressAutoHyphens/>
              <w:rPr>
                <w:rFonts w:ascii="宋体" w:hAnsi="宋体"/>
              </w:rPr>
            </w:pPr>
            <w:r w:rsidRPr="00113217">
              <w:rPr>
                <w:rFonts w:ascii="宋体" w:hAnsi="宋体" w:hint="eastAsia"/>
              </w:rPr>
              <w:t>17</w:t>
            </w:r>
            <w:r w:rsidR="00E010D5" w:rsidRPr="00113217">
              <w:rPr>
                <w:rFonts w:ascii="宋体" w:hAnsi="宋体" w:hint="eastAsia"/>
              </w:rPr>
              <w:t>、</w:t>
            </w:r>
            <w:r w:rsidRPr="00113217">
              <w:rPr>
                <w:rFonts w:ascii="宋体" w:hAnsi="宋体" w:hint="eastAsia"/>
              </w:rPr>
              <w:t>生成月度运维报告，订阅后，定期推送，提供远程管理界面；</w:t>
            </w:r>
          </w:p>
          <w:p w:rsidR="001F3E94" w:rsidRPr="00113217" w:rsidRDefault="00C82917" w:rsidP="00113217">
            <w:pPr>
              <w:suppressAutoHyphens/>
              <w:rPr>
                <w:rFonts w:ascii="宋体" w:hAnsi="宋体"/>
              </w:rPr>
            </w:pPr>
            <w:r w:rsidRPr="00113217">
              <w:rPr>
                <w:rFonts w:ascii="宋体" w:hAnsi="宋体" w:hint="eastAsia"/>
              </w:rPr>
              <w:t>18</w:t>
            </w:r>
            <w:r w:rsidR="00E010D5" w:rsidRPr="00113217">
              <w:rPr>
                <w:rFonts w:ascii="宋体" w:hAnsi="宋体" w:hint="eastAsia"/>
              </w:rPr>
              <w:t>、</w:t>
            </w:r>
            <w:r w:rsidRPr="00113217">
              <w:rPr>
                <w:rFonts w:ascii="宋体" w:hAnsi="宋体" w:hint="eastAsia"/>
              </w:rPr>
              <w:t>基于时延大小判定性能是否异常，并从I/O变化、业务配置、硬件瓶颈、硬件故障等方面进行精准定位并给出修复建议</w:t>
            </w:r>
            <w:r w:rsidR="00113217" w:rsidRPr="00113217">
              <w:rPr>
                <w:rFonts w:ascii="宋体" w:hAnsi="宋体" w:hint="eastAsia"/>
              </w:rPr>
              <w:t>；</w:t>
            </w:r>
          </w:p>
        </w:tc>
      </w:tr>
      <w:tr w:rsidR="00113217" w:rsidRPr="00113217">
        <w:trPr>
          <w:trHeight w:val="708"/>
          <w:jc w:val="center"/>
        </w:trPr>
        <w:tc>
          <w:tcPr>
            <w:tcW w:w="5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rsidP="00BE06CF">
            <w:pPr>
              <w:spacing w:line="400" w:lineRule="exact"/>
              <w:jc w:val="center"/>
              <w:rPr>
                <w:rFonts w:ascii="宋体" w:hAnsi="宋体" w:cs="宋体"/>
              </w:rPr>
            </w:pPr>
            <w:r w:rsidRPr="00113217">
              <w:rPr>
                <w:rFonts w:ascii="宋体" w:hAnsi="宋体" w:cs="宋体" w:hint="eastAsia"/>
              </w:rPr>
              <w:t>设备安装与数据迁移服务</w:t>
            </w:r>
          </w:p>
        </w:tc>
        <w:tc>
          <w:tcPr>
            <w:tcW w:w="1134"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定制</w:t>
            </w:r>
          </w:p>
        </w:tc>
        <w:tc>
          <w:tcPr>
            <w:tcW w:w="567"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line="240" w:lineRule="exact"/>
              <w:jc w:val="center"/>
              <w:rPr>
                <w:rFonts w:ascii="宋体" w:hAnsi="宋体"/>
              </w:rPr>
            </w:pPr>
            <w:r w:rsidRPr="00113217">
              <w:rPr>
                <w:rFonts w:ascii="宋体" w:hAnsi="宋体" w:hint="eastAsia"/>
              </w:rPr>
              <w:t>项</w:t>
            </w:r>
          </w:p>
        </w:tc>
        <w:tc>
          <w:tcPr>
            <w:tcW w:w="5153" w:type="dxa"/>
            <w:tcBorders>
              <w:top w:val="single" w:sz="4" w:space="0" w:color="auto"/>
              <w:left w:val="single" w:sz="4" w:space="0" w:color="auto"/>
              <w:bottom w:val="single" w:sz="4" w:space="0" w:color="auto"/>
              <w:right w:val="single" w:sz="4" w:space="0" w:color="auto"/>
            </w:tcBorders>
            <w:vAlign w:val="center"/>
          </w:tcPr>
          <w:p w:rsidR="001F3E94" w:rsidRPr="00113217" w:rsidRDefault="00300A37">
            <w:pPr>
              <w:suppressAutoHyphens/>
              <w:rPr>
                <w:rFonts w:ascii="宋体" w:hAnsi="宋体" w:cs="宋体"/>
                <w:b/>
                <w:bCs/>
              </w:rPr>
            </w:pPr>
            <w:r w:rsidRPr="00113217">
              <w:rPr>
                <w:rFonts w:ascii="宋体" w:hAnsi="宋体" w:cs="宋体" w:hint="eastAsia"/>
                <w:b/>
                <w:bCs/>
              </w:rPr>
              <w:t>一、安装前准备</w:t>
            </w:r>
          </w:p>
          <w:p w:rsidR="001F3E94" w:rsidRPr="00113217" w:rsidRDefault="00300A37">
            <w:pPr>
              <w:suppressAutoHyphens/>
              <w:rPr>
                <w:rFonts w:ascii="宋体" w:hAnsi="宋体" w:cs="宋体"/>
                <w:b/>
                <w:bCs/>
              </w:rPr>
            </w:pPr>
            <w:r w:rsidRPr="00113217">
              <w:rPr>
                <w:rFonts w:ascii="宋体" w:hAnsi="宋体" w:cs="宋体" w:hint="eastAsia"/>
                <w:b/>
                <w:bCs/>
              </w:rPr>
              <w:t>1、在实施现场安装前，工程师讲对以下问题进行确认</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负责人及相关联系信息；</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服务实施地点及环境条件（场地/机房/安装空间情况）；</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服务实施时间表；</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设备供电条件（功率，接地等）；</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传输线路、接口类型及走线条件(ODF,DDF等)；</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安装位置温度、湿度等环境条件，满足设备长期运行要求；</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规划设计方案要求（如有）；</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其他有关的问题；</w:t>
            </w:r>
          </w:p>
          <w:p w:rsidR="001F3E94" w:rsidRPr="00113217" w:rsidRDefault="00300A37">
            <w:pPr>
              <w:suppressAutoHyphens/>
              <w:rPr>
                <w:rFonts w:ascii="宋体" w:hAnsi="宋体" w:cs="宋体"/>
                <w:b/>
                <w:bCs/>
              </w:rPr>
            </w:pPr>
            <w:r w:rsidRPr="00113217">
              <w:rPr>
                <w:rFonts w:ascii="宋体" w:hAnsi="宋体" w:cs="宋体" w:hint="eastAsia"/>
                <w:b/>
                <w:bCs/>
              </w:rPr>
              <w:t>二、</w:t>
            </w:r>
            <w:r w:rsidRPr="00113217">
              <w:rPr>
                <w:rFonts w:ascii="宋体" w:hAnsi="宋体" w:cs="宋体"/>
                <w:sz w:val="24"/>
                <w:szCs w:val="24"/>
              </w:rPr>
              <w:t>★</w:t>
            </w:r>
            <w:r w:rsidRPr="00113217">
              <w:rPr>
                <w:rFonts w:ascii="宋体" w:hAnsi="宋体" w:cs="宋体" w:hint="eastAsia"/>
                <w:b/>
                <w:bCs/>
              </w:rPr>
              <w:t>服务内容</w:t>
            </w:r>
          </w:p>
          <w:p w:rsidR="001F3E94" w:rsidRPr="00113217" w:rsidRDefault="00300A37">
            <w:pPr>
              <w:suppressAutoHyphens/>
              <w:rPr>
                <w:rFonts w:ascii="宋体" w:hAnsi="宋体" w:cs="宋体"/>
                <w:b/>
                <w:bCs/>
              </w:rPr>
            </w:pPr>
            <w:r w:rsidRPr="00113217">
              <w:rPr>
                <w:rFonts w:ascii="宋体" w:hAnsi="宋体" w:cs="宋体" w:hint="eastAsia"/>
                <w:b/>
                <w:bCs/>
              </w:rPr>
              <w:t>1、硬件安装</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根据要安装的设备配置，在机柜供电、散热、承重</w:t>
            </w:r>
            <w:r w:rsidRPr="00113217">
              <w:rPr>
                <w:rFonts w:ascii="宋体" w:hAnsi="宋体" w:cs="宋体" w:hint="eastAsia"/>
              </w:rPr>
              <w:lastRenderedPageBreak/>
              <w:t>和线缆布置方面协助客户进行安装规划；</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协助客户开箱验货；</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机柜的集成以及主设备安装；</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按照设计文档进行板卡与模块的安装，在空余槽位上安装假面板；</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连接、布放电源线缆、接地线缆，并按照客户的需求扎线、布放标签；</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连接、布放相关信号线缆（不包括客户侧的光纤、网线等业务线缆），并按要求扎线、布放标签；</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检查硬件安装部分是否全部完成；</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检查设备输入电压，设备上电，检查设备是否正常启动，指示灯状态是否正常；</w:t>
            </w:r>
          </w:p>
          <w:p w:rsidR="001F3E94" w:rsidRPr="00113217" w:rsidRDefault="00300A37">
            <w:pPr>
              <w:suppressAutoHyphens/>
              <w:rPr>
                <w:rFonts w:ascii="宋体" w:hAnsi="宋体" w:cs="宋体"/>
                <w:b/>
                <w:bCs/>
              </w:rPr>
            </w:pPr>
            <w:r w:rsidRPr="00113217">
              <w:rPr>
                <w:rFonts w:ascii="宋体" w:hAnsi="宋体" w:cs="宋体" w:hint="eastAsia"/>
                <w:b/>
                <w:bCs/>
              </w:rPr>
              <w:t>2、设备调试</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通过设备管理网络的连接配置，完成远程管理；</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安装存储管理软件，导入客户购买的功能License；</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基础功能调测：</w:t>
            </w:r>
          </w:p>
          <w:p w:rsidR="001F3E94" w:rsidRPr="00113217" w:rsidRDefault="00300A37">
            <w:pPr>
              <w:suppressAutoHyphens/>
              <w:rPr>
                <w:rFonts w:ascii="宋体" w:hAnsi="宋体" w:cs="宋体"/>
              </w:rPr>
            </w:pPr>
            <w:r w:rsidRPr="00113217">
              <w:rPr>
                <w:rFonts w:ascii="宋体" w:hAnsi="宋体" w:cs="宋体" w:hint="eastAsia"/>
              </w:rPr>
              <w:t>1) 安装主机多路径软件；</w:t>
            </w:r>
          </w:p>
          <w:p w:rsidR="001F3E94" w:rsidRPr="00113217" w:rsidRDefault="00300A37">
            <w:pPr>
              <w:suppressAutoHyphens/>
              <w:rPr>
                <w:rFonts w:ascii="宋体" w:hAnsi="宋体" w:cs="宋体"/>
              </w:rPr>
            </w:pPr>
            <w:r w:rsidRPr="00113217">
              <w:rPr>
                <w:rFonts w:ascii="宋体" w:hAnsi="宋体" w:cs="宋体" w:hint="eastAsia"/>
              </w:rPr>
              <w:t>2) 创建硬盘域、Pool和LUN；</w:t>
            </w:r>
          </w:p>
          <w:p w:rsidR="001F3E94" w:rsidRPr="00113217" w:rsidRDefault="00300A37">
            <w:pPr>
              <w:suppressAutoHyphens/>
              <w:rPr>
                <w:rFonts w:ascii="宋体" w:hAnsi="宋体" w:cs="宋体"/>
              </w:rPr>
            </w:pPr>
            <w:r w:rsidRPr="00113217">
              <w:rPr>
                <w:rFonts w:ascii="宋体" w:hAnsi="宋体" w:cs="宋体" w:hint="eastAsia"/>
              </w:rPr>
              <w:t>3) 创建主机与LUN的映射，将 LUN 连接到主机，并进行LUN 读写测试；</w:t>
            </w:r>
          </w:p>
          <w:p w:rsidR="001F3E94" w:rsidRPr="00113217" w:rsidRDefault="00300A37">
            <w:pPr>
              <w:suppressAutoHyphens/>
              <w:rPr>
                <w:rFonts w:ascii="宋体" w:hAnsi="宋体" w:cs="宋体"/>
              </w:rPr>
            </w:pPr>
            <w:r w:rsidRPr="00113217">
              <w:rPr>
                <w:rFonts w:ascii="宋体" w:hAnsi="宋体" w:cs="宋体" w:hint="eastAsia"/>
              </w:rPr>
              <w:t>4) 部署设备远程监控服务并检查连通性；</w:t>
            </w:r>
          </w:p>
          <w:p w:rsidR="001F3E94" w:rsidRPr="00113217" w:rsidRDefault="00300A37">
            <w:pPr>
              <w:suppressAutoHyphens/>
              <w:rPr>
                <w:rFonts w:ascii="宋体" w:hAnsi="宋体" w:cs="宋体"/>
              </w:rPr>
            </w:pPr>
            <w:r w:rsidRPr="00113217">
              <w:rPr>
                <w:rFonts w:ascii="宋体" w:hAnsi="宋体" w:cs="宋体" w:hint="eastAsia"/>
              </w:rPr>
              <w:t>5)配置电子邮件、SNMP告警（可选）；</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按照产品规范要求，进行软硬件实施规范检查</w:t>
            </w:r>
          </w:p>
          <w:p w:rsidR="001F3E94" w:rsidRPr="00113217" w:rsidRDefault="00300A37">
            <w:pPr>
              <w:suppressAutoHyphens/>
              <w:rPr>
                <w:rFonts w:ascii="宋体" w:hAnsi="宋体" w:cs="宋体"/>
                <w:b/>
                <w:bCs/>
              </w:rPr>
            </w:pPr>
            <w:r w:rsidRPr="00113217">
              <w:rPr>
                <w:rFonts w:ascii="宋体" w:hAnsi="宋体" w:cs="宋体" w:hint="eastAsia"/>
                <w:b/>
                <w:bCs/>
              </w:rPr>
              <w:t>3、数据迁移</w:t>
            </w:r>
          </w:p>
          <w:p w:rsidR="001F3E94" w:rsidRPr="00113217" w:rsidRDefault="00300A37">
            <w:pPr>
              <w:suppressAutoHyphens/>
              <w:rPr>
                <w:rFonts w:ascii="宋体" w:hAnsi="宋体" w:cs="宋体"/>
              </w:rPr>
            </w:pPr>
            <w:r w:rsidRPr="00113217">
              <w:rPr>
                <w:rFonts w:ascii="宋体" w:hAnsi="宋体" w:cs="宋体" w:hint="eastAsia"/>
              </w:rPr>
              <w:t>内网存储：从VSAN超融合存储资源池迁移PACS历史数据到内网存储，迁移后的数据必须通过PACS应用软件校验后可以调用查阅。</w:t>
            </w:r>
          </w:p>
          <w:p w:rsidR="001F3E94" w:rsidRPr="00113217" w:rsidRDefault="00300A37">
            <w:pPr>
              <w:suppressAutoHyphens/>
              <w:rPr>
                <w:rFonts w:ascii="宋体" w:hAnsi="宋体" w:cs="宋体"/>
              </w:rPr>
            </w:pPr>
            <w:r w:rsidRPr="00113217">
              <w:rPr>
                <w:rFonts w:ascii="宋体" w:hAnsi="宋体" w:cs="宋体" w:hint="eastAsia"/>
              </w:rPr>
              <w:t>外网存储：从刀片式V7000存储的资源池迁移多个外网系统的数据到外网存储，系统包括知网、OA、电子签名、移动支付等系统的业务数据。</w:t>
            </w:r>
          </w:p>
          <w:p w:rsidR="001F3E94" w:rsidRPr="00113217" w:rsidRDefault="00300A37">
            <w:pPr>
              <w:suppressAutoHyphens/>
              <w:rPr>
                <w:rFonts w:ascii="宋体" w:hAnsi="宋体" w:cs="宋体"/>
              </w:rPr>
            </w:pPr>
            <w:r w:rsidRPr="00113217">
              <w:rPr>
                <w:rFonts w:ascii="宋体" w:hAnsi="宋体" w:cs="宋体" w:hint="eastAsia"/>
              </w:rPr>
              <w:t>VSAN网络调试：采购的存储需要进行存储网络接入部署，需要</w:t>
            </w:r>
            <w:proofErr w:type="gramStart"/>
            <w:r w:rsidRPr="00113217">
              <w:rPr>
                <w:rFonts w:ascii="宋体" w:hAnsi="宋体" w:cs="宋体" w:hint="eastAsia"/>
              </w:rPr>
              <w:t>和现网的</w:t>
            </w:r>
            <w:proofErr w:type="gramEnd"/>
            <w:r w:rsidRPr="00113217">
              <w:rPr>
                <w:rFonts w:ascii="宋体" w:hAnsi="宋体" w:cs="宋体" w:hint="eastAsia"/>
              </w:rPr>
              <w:t>VSAN存储网络进行融合，在融合过程中不能影响VSAN业务运行。</w:t>
            </w:r>
          </w:p>
          <w:p w:rsidR="001F3E94" w:rsidRPr="00113217" w:rsidRDefault="00300A37">
            <w:pPr>
              <w:suppressAutoHyphens/>
              <w:rPr>
                <w:rFonts w:ascii="宋体" w:hAnsi="宋体" w:cs="宋体"/>
                <w:b/>
                <w:bCs/>
              </w:rPr>
            </w:pPr>
            <w:r w:rsidRPr="00113217">
              <w:rPr>
                <w:rFonts w:ascii="宋体" w:hAnsi="宋体" w:cs="宋体" w:hint="eastAsia"/>
                <w:b/>
                <w:bCs/>
              </w:rPr>
              <w:t>4、设备验收</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检查设备信息，确保和采购信息一致；</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通过质检工具，对存储安装质量进行检查并修复风险；</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验收文档签署；</w:t>
            </w:r>
          </w:p>
          <w:p w:rsidR="001F3E94" w:rsidRPr="00113217" w:rsidRDefault="00300A37">
            <w:pPr>
              <w:numPr>
                <w:ilvl w:val="0"/>
                <w:numId w:val="2"/>
              </w:numPr>
              <w:suppressAutoHyphens/>
              <w:rPr>
                <w:rFonts w:ascii="宋体" w:hAnsi="宋体" w:cs="宋体"/>
              </w:rPr>
            </w:pPr>
            <w:r w:rsidRPr="00113217">
              <w:rPr>
                <w:rFonts w:ascii="宋体" w:hAnsi="宋体" w:cs="宋体" w:hint="eastAsia"/>
              </w:rPr>
              <w:t>整合相关文档资料，完成设备基础介绍（常用部件的位置及功能，简单故障分析）。</w:t>
            </w:r>
          </w:p>
          <w:p w:rsidR="001F3E94" w:rsidRPr="00113217" w:rsidRDefault="00300A37">
            <w:pPr>
              <w:suppressAutoHyphens/>
              <w:rPr>
                <w:rFonts w:ascii="宋体" w:hAnsi="宋体" w:cs="宋体"/>
                <w:b/>
                <w:bCs/>
              </w:rPr>
            </w:pPr>
            <w:r w:rsidRPr="00113217">
              <w:rPr>
                <w:rFonts w:ascii="宋体" w:hAnsi="宋体" w:cs="宋体" w:hint="eastAsia"/>
                <w:b/>
                <w:bCs/>
              </w:rPr>
              <w:t>三、</w:t>
            </w:r>
            <w:r w:rsidRPr="00113217">
              <w:rPr>
                <w:rFonts w:ascii="宋体" w:hAnsi="宋体" w:cs="宋体"/>
                <w:sz w:val="24"/>
                <w:szCs w:val="24"/>
              </w:rPr>
              <w:t>★</w:t>
            </w:r>
            <w:r w:rsidRPr="00113217">
              <w:rPr>
                <w:rFonts w:ascii="宋体" w:hAnsi="宋体" w:cs="宋体" w:hint="eastAsia"/>
                <w:b/>
                <w:bCs/>
              </w:rPr>
              <w:t>服务能力要求</w:t>
            </w:r>
          </w:p>
          <w:p w:rsidR="001F3E94" w:rsidRPr="00113217" w:rsidRDefault="00300A37">
            <w:pPr>
              <w:suppressAutoHyphens/>
              <w:rPr>
                <w:rFonts w:ascii="宋体" w:hAnsi="宋体" w:cs="宋体"/>
              </w:rPr>
            </w:pPr>
            <w:r w:rsidRPr="00113217">
              <w:rPr>
                <w:rFonts w:ascii="宋体" w:hAnsi="宋体" w:cs="宋体" w:hint="eastAsia"/>
              </w:rPr>
              <w:lastRenderedPageBreak/>
              <w:t>因医院</w:t>
            </w:r>
            <w:proofErr w:type="gramStart"/>
            <w:r w:rsidRPr="00113217">
              <w:rPr>
                <w:rFonts w:ascii="宋体" w:hAnsi="宋体" w:cs="宋体" w:hint="eastAsia"/>
              </w:rPr>
              <w:t>现网环境</w:t>
            </w:r>
            <w:proofErr w:type="gramEnd"/>
            <w:r w:rsidRPr="00113217">
              <w:rPr>
                <w:rFonts w:ascii="宋体" w:hAnsi="宋体" w:cs="宋体" w:hint="eastAsia"/>
              </w:rPr>
              <w:t>很复杂，涉及到网络、存储、虚拟化等多个架构的安装调试运维，需要服务工程师具备</w:t>
            </w:r>
            <w:proofErr w:type="gramStart"/>
            <w:r w:rsidRPr="00113217">
              <w:rPr>
                <w:rFonts w:ascii="宋体" w:hAnsi="宋体" w:cs="宋体" w:hint="eastAsia"/>
              </w:rPr>
              <w:t>以下能力</w:t>
            </w:r>
            <w:proofErr w:type="gramEnd"/>
            <w:r w:rsidRPr="00113217">
              <w:rPr>
                <w:rFonts w:ascii="宋体" w:hAnsi="宋体" w:cs="宋体" w:hint="eastAsia"/>
              </w:rPr>
              <w:t>保证整个项目顺利完成。</w:t>
            </w:r>
          </w:p>
          <w:p w:rsidR="001F3E94" w:rsidRPr="00113217" w:rsidRDefault="00300A37">
            <w:pPr>
              <w:suppressAutoHyphens/>
              <w:rPr>
                <w:rFonts w:ascii="宋体" w:hAnsi="宋体" w:cs="宋体"/>
              </w:rPr>
            </w:pPr>
            <w:r w:rsidRPr="00113217">
              <w:rPr>
                <w:rFonts w:ascii="宋体" w:hAnsi="宋体" w:cs="宋体" w:hint="eastAsia"/>
              </w:rPr>
              <w:t>1、实施工程师必须具备在大型三甲医院安装调试存储的能力。</w:t>
            </w:r>
          </w:p>
          <w:p w:rsidR="001F3E94" w:rsidRPr="00113217" w:rsidRDefault="00300A37">
            <w:pPr>
              <w:suppressAutoHyphens/>
              <w:rPr>
                <w:rFonts w:ascii="宋体" w:hAnsi="宋体" w:cs="宋体"/>
              </w:rPr>
            </w:pPr>
            <w:r w:rsidRPr="00113217">
              <w:rPr>
                <w:rFonts w:ascii="宋体" w:hAnsi="宋体" w:cs="宋体" w:hint="eastAsia"/>
              </w:rPr>
              <w:t>2、实施工程师必须具备在大型三甲医院规划设计和配置网络设备的能力。</w:t>
            </w:r>
          </w:p>
          <w:p w:rsidR="001F3E94" w:rsidRPr="00113217" w:rsidRDefault="00300A37">
            <w:pPr>
              <w:suppressAutoHyphens/>
              <w:rPr>
                <w:rFonts w:ascii="宋体" w:hAnsi="宋体" w:cs="宋体"/>
              </w:rPr>
            </w:pPr>
            <w:r w:rsidRPr="00113217">
              <w:rPr>
                <w:rFonts w:ascii="宋体" w:hAnsi="宋体" w:cs="宋体" w:hint="eastAsia"/>
              </w:rPr>
              <w:t>3、实施工程师必须具备在大型三甲医院维护VSAN延伸集群架构的能力。</w:t>
            </w:r>
          </w:p>
          <w:p w:rsidR="001F3E94" w:rsidRPr="00113217" w:rsidRDefault="00300A37">
            <w:pPr>
              <w:suppressAutoHyphens/>
              <w:rPr>
                <w:rFonts w:ascii="宋体" w:hAnsi="宋体" w:cs="宋体"/>
              </w:rPr>
            </w:pPr>
            <w:r w:rsidRPr="00113217">
              <w:rPr>
                <w:rFonts w:ascii="宋体" w:hAnsi="宋体" w:cs="宋体" w:hint="eastAsia"/>
              </w:rPr>
              <w:t>4、实施工程师必须具备在大型三甲医院规划实施网络安全等级保护相关架构的能力。</w:t>
            </w:r>
          </w:p>
        </w:tc>
      </w:tr>
      <w:tr w:rsidR="00113217" w:rsidRPr="00113217">
        <w:trPr>
          <w:trHeight w:val="708"/>
          <w:jc w:val="center"/>
        </w:trPr>
        <w:tc>
          <w:tcPr>
            <w:tcW w:w="9373" w:type="dxa"/>
            <w:gridSpan w:val="6"/>
            <w:tcBorders>
              <w:top w:val="single" w:sz="4" w:space="0" w:color="auto"/>
              <w:left w:val="single" w:sz="4" w:space="0" w:color="auto"/>
              <w:bottom w:val="single" w:sz="4" w:space="0" w:color="auto"/>
              <w:right w:val="single" w:sz="4" w:space="0" w:color="auto"/>
            </w:tcBorders>
            <w:vAlign w:val="center"/>
          </w:tcPr>
          <w:p w:rsidR="001F3E94" w:rsidRPr="00113217" w:rsidRDefault="00300A37">
            <w:pPr>
              <w:suppressAutoHyphens/>
              <w:rPr>
                <w:rFonts w:ascii="宋体" w:hAnsi="宋体"/>
                <w:b/>
              </w:rPr>
            </w:pPr>
            <w:r w:rsidRPr="00113217">
              <w:rPr>
                <w:rFonts w:ascii="宋体" w:hAnsi="宋体" w:hint="eastAsia"/>
                <w:b/>
              </w:rPr>
              <w:lastRenderedPageBreak/>
              <w:t>商务及其他要求</w:t>
            </w:r>
          </w:p>
        </w:tc>
      </w:tr>
      <w:tr w:rsidR="00113217" w:rsidRPr="00113217">
        <w:trPr>
          <w:trHeight w:val="708"/>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rsidR="001F3E94" w:rsidRPr="00113217" w:rsidRDefault="00300A37">
            <w:pPr>
              <w:rPr>
                <w:rFonts w:ascii="宋体" w:hAnsi="宋体" w:cs="宋体"/>
              </w:rPr>
            </w:pPr>
            <w:r w:rsidRPr="00113217">
              <w:rPr>
                <w:rFonts w:ascii="宋体" w:hAnsi="宋体" w:cs="宋体" w:hint="eastAsia"/>
              </w:rPr>
              <w:t>售后服务要求及免费保修期：</w:t>
            </w:r>
          </w:p>
        </w:tc>
        <w:tc>
          <w:tcPr>
            <w:tcW w:w="7563" w:type="dxa"/>
            <w:gridSpan w:val="4"/>
            <w:tcBorders>
              <w:top w:val="single" w:sz="4" w:space="0" w:color="auto"/>
              <w:left w:val="single" w:sz="4" w:space="0" w:color="auto"/>
              <w:bottom w:val="single" w:sz="4" w:space="0" w:color="auto"/>
              <w:right w:val="single" w:sz="4" w:space="0" w:color="auto"/>
            </w:tcBorders>
            <w:vAlign w:val="center"/>
          </w:tcPr>
          <w:p w:rsidR="001F3E94" w:rsidRPr="00113217" w:rsidRDefault="00300A37" w:rsidP="00817BBF">
            <w:pPr>
              <w:spacing w:before="100" w:beforeAutospacing="1" w:after="100" w:afterAutospacing="1"/>
              <w:rPr>
                <w:rFonts w:ascii="宋体" w:hAnsi="宋体" w:cs="宋体"/>
              </w:rPr>
            </w:pPr>
            <w:r w:rsidRPr="00113217">
              <w:rPr>
                <w:rFonts w:ascii="宋体" w:hAnsi="宋体" w:cs="宋体" w:hint="eastAsia"/>
              </w:rPr>
              <w:t>1、提供</w:t>
            </w:r>
            <w:r w:rsidR="004130DE" w:rsidRPr="00113217">
              <w:rPr>
                <w:rFonts w:ascii="宋体" w:hAnsi="宋体" w:cs="宋体" w:hint="eastAsia"/>
              </w:rPr>
              <w:t>三</w:t>
            </w:r>
            <w:r w:rsidRPr="00113217">
              <w:rPr>
                <w:rFonts w:ascii="宋体" w:hAnsi="宋体" w:cs="宋体" w:hint="eastAsia"/>
              </w:rPr>
              <w:t>年</w:t>
            </w:r>
            <w:proofErr w:type="gramStart"/>
            <w:r w:rsidRPr="00113217">
              <w:rPr>
                <w:rFonts w:ascii="宋体" w:hAnsi="宋体" w:cs="宋体" w:hint="eastAsia"/>
              </w:rPr>
              <w:t>免费维保服务</w:t>
            </w:r>
            <w:proofErr w:type="gramEnd"/>
            <w:r w:rsidRPr="00113217">
              <w:rPr>
                <w:rFonts w:ascii="宋体" w:hAnsi="宋体" w:cs="宋体" w:hint="eastAsia"/>
              </w:rPr>
              <w:t>，包含7×24小时上门服务，接采购人报</w:t>
            </w:r>
            <w:proofErr w:type="gramStart"/>
            <w:r w:rsidRPr="00113217">
              <w:rPr>
                <w:rFonts w:ascii="宋体" w:hAnsi="宋体" w:cs="宋体" w:hint="eastAsia"/>
              </w:rPr>
              <w:t>障电话</w:t>
            </w:r>
            <w:proofErr w:type="gramEnd"/>
            <w:r w:rsidRPr="00113217">
              <w:rPr>
                <w:rFonts w:ascii="宋体" w:hAnsi="宋体" w:cs="宋体" w:hint="eastAsia"/>
              </w:rPr>
              <w:t xml:space="preserve">半小时内实质响应，并给出解决办法或应急措施；如在电话支持服务不能解决问题时，必须提供现场服务，选派专业维修人员 </w:t>
            </w:r>
            <w:r w:rsidR="00817BBF">
              <w:rPr>
                <w:rFonts w:ascii="宋体" w:hAnsi="宋体" w:cs="宋体"/>
              </w:rPr>
              <w:t>20</w:t>
            </w:r>
            <w:r w:rsidR="00817BBF">
              <w:rPr>
                <w:rFonts w:ascii="宋体" w:hAnsi="宋体" w:cs="宋体" w:hint="eastAsia"/>
              </w:rPr>
              <w:t>分钟</w:t>
            </w:r>
            <w:r w:rsidRPr="00113217">
              <w:rPr>
                <w:rFonts w:ascii="宋体" w:hAnsi="宋体" w:cs="宋体" w:hint="eastAsia"/>
              </w:rPr>
              <w:t>内到达现场，进行现场支持。</w:t>
            </w:r>
          </w:p>
        </w:tc>
      </w:tr>
      <w:tr w:rsidR="00113217" w:rsidRPr="00113217">
        <w:trPr>
          <w:trHeight w:val="708"/>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rsidR="001F3E94" w:rsidRPr="00113217" w:rsidRDefault="00300A37">
            <w:pPr>
              <w:spacing w:after="240"/>
              <w:rPr>
                <w:rFonts w:ascii="宋体" w:hAnsi="宋体" w:cs="宋体"/>
              </w:rPr>
            </w:pPr>
            <w:r w:rsidRPr="00113217">
              <w:rPr>
                <w:rFonts w:ascii="宋体" w:hAnsi="宋体" w:cs="宋体" w:hint="eastAsia"/>
              </w:rPr>
              <w:t>交付使用时间及地点</w:t>
            </w:r>
          </w:p>
        </w:tc>
        <w:tc>
          <w:tcPr>
            <w:tcW w:w="7563" w:type="dxa"/>
            <w:gridSpan w:val="4"/>
            <w:tcBorders>
              <w:top w:val="single" w:sz="4" w:space="0" w:color="auto"/>
              <w:left w:val="single" w:sz="4" w:space="0" w:color="auto"/>
              <w:bottom w:val="single" w:sz="4" w:space="0" w:color="auto"/>
              <w:right w:val="single" w:sz="4" w:space="0" w:color="auto"/>
            </w:tcBorders>
            <w:vAlign w:val="center"/>
          </w:tcPr>
          <w:p w:rsidR="001F3E94" w:rsidRPr="00113217" w:rsidRDefault="00300A37">
            <w:pPr>
              <w:rPr>
                <w:rFonts w:ascii="宋体" w:hAnsi="宋体" w:cs="宋体"/>
              </w:rPr>
            </w:pPr>
            <w:r w:rsidRPr="00113217">
              <w:rPr>
                <w:rFonts w:ascii="宋体" w:hAnsi="宋体" w:cs="宋体" w:hint="eastAsia"/>
              </w:rPr>
              <w:t>1、交付使用时间：自签订合同之日起50个日历日内完成。</w:t>
            </w:r>
          </w:p>
          <w:p w:rsidR="001F3E94" w:rsidRPr="00113217" w:rsidRDefault="00300A37">
            <w:pPr>
              <w:rPr>
                <w:rFonts w:ascii="宋体" w:hAnsi="宋体" w:cs="宋体"/>
              </w:rPr>
            </w:pPr>
            <w:r w:rsidRPr="00113217">
              <w:rPr>
                <w:rFonts w:ascii="宋体" w:hAnsi="宋体" w:cs="宋体" w:hint="eastAsia"/>
              </w:rPr>
              <w:t>2、交货地点：广西桂林市采购人指定地点。</w:t>
            </w:r>
          </w:p>
        </w:tc>
      </w:tr>
      <w:bookmarkEnd w:id="1"/>
    </w:tbl>
    <w:p w:rsidR="001F3E94" w:rsidRPr="00113217" w:rsidRDefault="001F3E94">
      <w:pPr>
        <w:spacing w:line="440" w:lineRule="atLeast"/>
        <w:jc w:val="center"/>
        <w:rPr>
          <w:rFonts w:hAnsi="宋体"/>
        </w:rPr>
      </w:pPr>
    </w:p>
    <w:p w:rsidR="004119C8" w:rsidRPr="00113217" w:rsidRDefault="004119C8">
      <w:pPr>
        <w:spacing w:line="440" w:lineRule="atLeast"/>
        <w:jc w:val="center"/>
        <w:rPr>
          <w:rFonts w:hAnsi="宋体"/>
        </w:rPr>
      </w:pPr>
    </w:p>
    <w:p w:rsidR="004119C8" w:rsidRPr="00113217" w:rsidRDefault="004119C8">
      <w:pPr>
        <w:widowControl/>
        <w:jc w:val="left"/>
        <w:rPr>
          <w:rFonts w:hAnsi="宋体"/>
        </w:rPr>
      </w:pPr>
      <w:r w:rsidRPr="00113217">
        <w:rPr>
          <w:rFonts w:hAnsi="宋体"/>
        </w:rPr>
        <w:br w:type="page"/>
      </w:r>
    </w:p>
    <w:p w:rsidR="004119C8" w:rsidRPr="00113217" w:rsidRDefault="004119C8" w:rsidP="004119C8">
      <w:pPr>
        <w:spacing w:line="336" w:lineRule="auto"/>
        <w:ind w:firstLineChars="1150" w:firstLine="4156"/>
        <w:rPr>
          <w:rFonts w:ascii="宋体" w:hAnsi="宋体"/>
          <w:b/>
          <w:sz w:val="36"/>
        </w:rPr>
      </w:pPr>
      <w:r w:rsidRPr="00113217">
        <w:rPr>
          <w:rFonts w:ascii="宋体" w:hAnsi="宋体" w:hint="eastAsia"/>
          <w:b/>
          <w:sz w:val="36"/>
        </w:rPr>
        <w:lastRenderedPageBreak/>
        <w:t>评选方式</w:t>
      </w:r>
    </w:p>
    <w:p w:rsidR="004119C8" w:rsidRPr="00113217" w:rsidRDefault="004119C8" w:rsidP="004119C8">
      <w:pPr>
        <w:spacing w:line="360" w:lineRule="auto"/>
        <w:rPr>
          <w:rFonts w:ascii="宋体" w:hAnsi="宋体"/>
          <w:b/>
          <w:sz w:val="28"/>
          <w:szCs w:val="28"/>
        </w:rPr>
      </w:pPr>
      <w:r w:rsidRPr="00113217">
        <w:rPr>
          <w:rFonts w:ascii="宋体" w:hAnsi="宋体"/>
          <w:b/>
          <w:sz w:val="28"/>
          <w:szCs w:val="28"/>
        </w:rPr>
        <w:t>一、评选原则</w:t>
      </w:r>
    </w:p>
    <w:p w:rsidR="004119C8" w:rsidRPr="00113217" w:rsidRDefault="004119C8" w:rsidP="004119C8">
      <w:pPr>
        <w:spacing w:line="360" w:lineRule="auto"/>
        <w:ind w:firstLineChars="200" w:firstLine="420"/>
        <w:rPr>
          <w:rFonts w:ascii="宋体" w:hAnsi="宋体"/>
          <w:szCs w:val="28"/>
        </w:rPr>
      </w:pPr>
      <w:r w:rsidRPr="00113217">
        <w:rPr>
          <w:rFonts w:ascii="宋体" w:hAnsi="宋体" w:hint="eastAsia"/>
          <w:szCs w:val="28"/>
        </w:rPr>
        <w:t>1、</w:t>
      </w:r>
      <w:r w:rsidRPr="00113217">
        <w:rPr>
          <w:rFonts w:ascii="宋体" w:hAnsi="宋体"/>
          <w:szCs w:val="28"/>
        </w:rPr>
        <w:t>医院组织院内评选小组进行评选。</w:t>
      </w:r>
    </w:p>
    <w:p w:rsidR="004119C8" w:rsidRPr="00113217" w:rsidRDefault="004119C8" w:rsidP="004119C8">
      <w:pPr>
        <w:spacing w:line="360" w:lineRule="auto"/>
        <w:ind w:firstLineChars="200" w:firstLine="420"/>
        <w:rPr>
          <w:rFonts w:ascii="宋体" w:hAnsi="宋体"/>
          <w:sz w:val="28"/>
          <w:szCs w:val="28"/>
        </w:rPr>
      </w:pPr>
      <w:r w:rsidRPr="00113217">
        <w:rPr>
          <w:rFonts w:ascii="宋体" w:hAnsi="宋体" w:hint="eastAsia"/>
          <w:szCs w:val="28"/>
        </w:rPr>
        <w:t>2、</w:t>
      </w:r>
      <w:r w:rsidRPr="00113217">
        <w:rPr>
          <w:rFonts w:ascii="宋体" w:hAnsi="宋体"/>
          <w:szCs w:val="28"/>
        </w:rPr>
        <w:t>评选依据：评委将以</w:t>
      </w:r>
      <w:r w:rsidR="00224826">
        <w:rPr>
          <w:rFonts w:ascii="宋体" w:hAnsi="宋体" w:hint="eastAsia"/>
          <w:szCs w:val="28"/>
        </w:rPr>
        <w:t>询价</w:t>
      </w:r>
      <w:r w:rsidRPr="00113217">
        <w:rPr>
          <w:rFonts w:ascii="宋体" w:hAnsi="宋体"/>
          <w:szCs w:val="28"/>
        </w:rPr>
        <w:t>文件和</w:t>
      </w:r>
      <w:proofErr w:type="gramStart"/>
      <w:r w:rsidRPr="00113217">
        <w:rPr>
          <w:rFonts w:ascii="宋体" w:hAnsi="宋体" w:hint="eastAsia"/>
          <w:szCs w:val="28"/>
        </w:rPr>
        <w:t>参询</w:t>
      </w:r>
      <w:proofErr w:type="gramEnd"/>
      <w:r w:rsidRPr="00113217">
        <w:rPr>
          <w:rFonts w:ascii="宋体" w:hAnsi="宋体"/>
          <w:szCs w:val="28"/>
        </w:rPr>
        <w:t>文件为评选依据，对</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人的</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报价、</w:t>
      </w:r>
      <w:r w:rsidRPr="00113217">
        <w:rPr>
          <w:rFonts w:ascii="宋体" w:hAnsi="宋体" w:hint="eastAsia"/>
          <w:szCs w:val="28"/>
        </w:rPr>
        <w:t>货物质量、售后服务</w:t>
      </w:r>
      <w:r w:rsidRPr="00113217">
        <w:rPr>
          <w:rFonts w:ascii="宋体" w:hAnsi="宋体"/>
          <w:szCs w:val="28"/>
        </w:rPr>
        <w:t>、业绩信誉等方面内容按百分制打分</w:t>
      </w:r>
      <w:r w:rsidRPr="00113217">
        <w:rPr>
          <w:rFonts w:ascii="宋体" w:hAnsi="宋体"/>
          <w:sz w:val="28"/>
          <w:szCs w:val="28"/>
        </w:rPr>
        <w:t>。</w:t>
      </w:r>
    </w:p>
    <w:p w:rsidR="004119C8" w:rsidRPr="00113217" w:rsidRDefault="004119C8" w:rsidP="004119C8">
      <w:pPr>
        <w:spacing w:line="360" w:lineRule="auto"/>
        <w:rPr>
          <w:rFonts w:ascii="宋体" w:hAnsi="宋体"/>
          <w:b/>
          <w:sz w:val="28"/>
          <w:szCs w:val="28"/>
        </w:rPr>
      </w:pPr>
      <w:r w:rsidRPr="00113217">
        <w:rPr>
          <w:rFonts w:ascii="宋体" w:hAnsi="宋体"/>
          <w:b/>
          <w:sz w:val="28"/>
          <w:szCs w:val="28"/>
        </w:rPr>
        <w:t>二、评选方法</w:t>
      </w:r>
    </w:p>
    <w:p w:rsidR="00224826" w:rsidRPr="00113217" w:rsidRDefault="004119C8" w:rsidP="00224826">
      <w:pPr>
        <w:spacing w:line="360" w:lineRule="auto"/>
        <w:ind w:firstLineChars="200" w:firstLine="420"/>
        <w:rPr>
          <w:rFonts w:ascii="宋体" w:hAnsi="宋体"/>
          <w:szCs w:val="28"/>
        </w:rPr>
      </w:pPr>
      <w:r w:rsidRPr="00113217">
        <w:rPr>
          <w:rFonts w:ascii="宋体" w:hAnsi="宋体" w:hint="eastAsia"/>
          <w:szCs w:val="28"/>
        </w:rPr>
        <w:t>1、</w:t>
      </w:r>
    </w:p>
    <w:p w:rsidR="004119C8" w:rsidRPr="00113217" w:rsidRDefault="004119C8" w:rsidP="004119C8">
      <w:pPr>
        <w:spacing w:line="360" w:lineRule="auto"/>
        <w:ind w:firstLineChars="200" w:firstLine="420"/>
        <w:rPr>
          <w:rFonts w:ascii="宋体" w:hAnsi="宋体"/>
          <w:szCs w:val="28"/>
        </w:rPr>
      </w:pPr>
      <w:r w:rsidRPr="00113217">
        <w:rPr>
          <w:rFonts w:ascii="宋体" w:hAnsi="宋体" w:hint="eastAsia"/>
          <w:szCs w:val="28"/>
        </w:rPr>
        <w:t>、</w:t>
      </w:r>
      <w:r w:rsidRPr="00113217">
        <w:rPr>
          <w:rFonts w:ascii="宋体" w:hAnsi="宋体"/>
          <w:szCs w:val="28"/>
        </w:rPr>
        <w:t>采用综合评分法对</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人进行打分。</w:t>
      </w:r>
    </w:p>
    <w:p w:rsidR="004119C8" w:rsidRPr="00113217" w:rsidRDefault="004119C8" w:rsidP="004119C8">
      <w:pPr>
        <w:spacing w:line="360" w:lineRule="auto"/>
        <w:rPr>
          <w:rFonts w:ascii="宋体" w:hAnsi="宋体"/>
          <w:sz w:val="28"/>
          <w:szCs w:val="28"/>
        </w:rPr>
      </w:pPr>
      <w:r w:rsidRPr="00113217">
        <w:rPr>
          <w:rFonts w:ascii="宋体" w:hAnsi="宋体" w:hint="eastAsia"/>
          <w:b/>
          <w:sz w:val="28"/>
          <w:szCs w:val="28"/>
        </w:rPr>
        <w:t>三、</w:t>
      </w:r>
      <w:r w:rsidRPr="00113217">
        <w:rPr>
          <w:rFonts w:ascii="宋体" w:hAnsi="宋体"/>
          <w:b/>
          <w:sz w:val="28"/>
          <w:szCs w:val="28"/>
        </w:rPr>
        <w:t>计分办法（按四舍五入取至百分位）</w:t>
      </w:r>
    </w:p>
    <w:p w:rsidR="004119C8" w:rsidRPr="00113217" w:rsidRDefault="004119C8" w:rsidP="004119C8">
      <w:pPr>
        <w:spacing w:line="360" w:lineRule="auto"/>
        <w:rPr>
          <w:rFonts w:ascii="宋体" w:hAnsi="宋体" w:cs="宋体"/>
          <w:b/>
          <w:bCs/>
        </w:rPr>
      </w:pPr>
      <w:r w:rsidRPr="00113217">
        <w:rPr>
          <w:rFonts w:ascii="宋体" w:hAnsi="宋体" w:cs="宋体" w:hint="eastAsia"/>
          <w:b/>
          <w:bCs/>
        </w:rPr>
        <w:t>1、价格分……</w:t>
      </w:r>
      <w:proofErr w:type="gramStart"/>
      <w:r w:rsidRPr="00113217">
        <w:rPr>
          <w:rFonts w:ascii="宋体" w:hAnsi="宋体" w:cs="宋体" w:hint="eastAsia"/>
          <w:b/>
          <w:bCs/>
        </w:rPr>
        <w:t>………………………………………………………………………</w:t>
      </w:r>
      <w:proofErr w:type="gramEnd"/>
      <w:r w:rsidRPr="00113217">
        <w:rPr>
          <w:rFonts w:ascii="宋体" w:hAnsi="宋体" w:cs="宋体"/>
          <w:b/>
          <w:bCs/>
        </w:rPr>
        <w:t>3</w:t>
      </w:r>
      <w:r w:rsidRPr="00113217">
        <w:rPr>
          <w:rFonts w:ascii="宋体" w:hAnsi="宋体" w:cs="宋体" w:hint="eastAsia"/>
          <w:b/>
          <w:bCs/>
        </w:rPr>
        <w:t>0分</w:t>
      </w:r>
    </w:p>
    <w:p w:rsidR="004119C8" w:rsidRPr="00113217" w:rsidRDefault="004119C8" w:rsidP="004119C8">
      <w:pPr>
        <w:spacing w:line="360" w:lineRule="auto"/>
        <w:ind w:firstLineChars="200" w:firstLine="420"/>
        <w:rPr>
          <w:rFonts w:ascii="宋体" w:hAnsi="宋体"/>
          <w:szCs w:val="28"/>
        </w:rPr>
      </w:pPr>
      <w:r w:rsidRPr="00113217">
        <w:rPr>
          <w:rFonts w:ascii="宋体" w:hAnsi="宋体"/>
          <w:szCs w:val="28"/>
        </w:rPr>
        <w:t>（1）以</w:t>
      </w:r>
      <w:proofErr w:type="gramStart"/>
      <w:r w:rsidRPr="00113217">
        <w:rPr>
          <w:rFonts w:ascii="宋体" w:hAnsi="宋体"/>
          <w:szCs w:val="28"/>
        </w:rPr>
        <w:t>进入详评的</w:t>
      </w:r>
      <w:proofErr w:type="gramEnd"/>
      <w:r w:rsidRPr="00113217">
        <w:rPr>
          <w:rFonts w:ascii="宋体" w:hAnsi="宋体"/>
          <w:szCs w:val="28"/>
        </w:rPr>
        <w:t>最低</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报价的价格分为30分。</w:t>
      </w:r>
    </w:p>
    <w:p w:rsidR="004119C8" w:rsidRPr="00113217" w:rsidRDefault="004119C8" w:rsidP="004119C8">
      <w:pPr>
        <w:spacing w:line="360" w:lineRule="auto"/>
        <w:ind w:firstLineChars="200" w:firstLine="420"/>
        <w:rPr>
          <w:rFonts w:ascii="宋体" w:hAnsi="宋体"/>
          <w:szCs w:val="28"/>
        </w:rPr>
      </w:pPr>
      <w:r w:rsidRPr="00113217">
        <w:rPr>
          <w:rFonts w:ascii="宋体" w:hAnsi="宋体"/>
          <w:szCs w:val="28"/>
        </w:rPr>
        <w:t>（2）价格分计算公式：</w:t>
      </w:r>
    </w:p>
    <w:p w:rsidR="004119C8" w:rsidRPr="00113217" w:rsidRDefault="004119C8" w:rsidP="004119C8">
      <w:pPr>
        <w:spacing w:line="360" w:lineRule="auto"/>
        <w:ind w:firstLineChars="1400" w:firstLine="2940"/>
        <w:rPr>
          <w:rFonts w:ascii="宋体" w:hAnsi="宋体"/>
          <w:szCs w:val="28"/>
        </w:rPr>
      </w:pP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人最低</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报价金额（万元）</w:t>
      </w:r>
    </w:p>
    <w:p w:rsidR="004119C8" w:rsidRPr="00113217" w:rsidRDefault="004119C8" w:rsidP="004119C8">
      <w:pPr>
        <w:spacing w:line="360" w:lineRule="auto"/>
        <w:ind w:firstLineChars="200" w:firstLine="420"/>
        <w:rPr>
          <w:rFonts w:ascii="宋体" w:hAnsi="宋体"/>
          <w:szCs w:val="28"/>
        </w:rPr>
      </w:pPr>
      <w:r w:rsidRPr="00113217">
        <w:rPr>
          <w:rFonts w:ascii="宋体" w:hAnsi="宋体"/>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1516380</wp:posOffset>
                </wp:positionH>
                <wp:positionV relativeFrom="paragraph">
                  <wp:posOffset>64134</wp:posOffset>
                </wp:positionV>
                <wp:extent cx="2323465" cy="0"/>
                <wp:effectExtent l="0" t="0" r="1968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346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2AA59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4pt,5.05pt" to="302.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">
                <o:lock v:ext="edit" shapetype="f"/>
              </v:line>
            </w:pict>
          </mc:Fallback>
        </mc:AlternateContent>
      </w:r>
      <w:r w:rsidRPr="00113217">
        <w:rPr>
          <w:rFonts w:ascii="宋体" w:hAnsi="宋体"/>
          <w:szCs w:val="28"/>
        </w:rPr>
        <w:t>某</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 xml:space="preserve">人报价分 =                                </w:t>
      </w:r>
      <w:r w:rsidRPr="00113217">
        <w:rPr>
          <w:rFonts w:ascii="宋体" w:hAnsi="宋体" w:hint="eastAsia"/>
          <w:szCs w:val="28"/>
        </w:rPr>
        <w:t xml:space="preserve">       </w:t>
      </w:r>
      <w:r w:rsidRPr="00113217">
        <w:rPr>
          <w:rFonts w:ascii="宋体" w:hAnsi="宋体"/>
          <w:szCs w:val="28"/>
        </w:rPr>
        <w:t>×</w:t>
      </w:r>
      <w:r w:rsidRPr="00113217">
        <w:rPr>
          <w:rFonts w:ascii="宋体" w:hAnsi="宋体" w:hint="eastAsia"/>
          <w:szCs w:val="28"/>
        </w:rPr>
        <w:t xml:space="preserve"> </w:t>
      </w:r>
      <w:r w:rsidRPr="00113217">
        <w:rPr>
          <w:rFonts w:ascii="宋体" w:hAnsi="宋体"/>
          <w:szCs w:val="28"/>
        </w:rPr>
        <w:t>30分</w:t>
      </w:r>
    </w:p>
    <w:p w:rsidR="004119C8" w:rsidRPr="00113217" w:rsidRDefault="004119C8" w:rsidP="004119C8">
      <w:pPr>
        <w:spacing w:line="360" w:lineRule="auto"/>
        <w:ind w:firstLineChars="200" w:firstLine="420"/>
        <w:rPr>
          <w:rFonts w:ascii="宋体" w:hAnsi="宋体"/>
          <w:szCs w:val="28"/>
        </w:rPr>
      </w:pPr>
      <w:r w:rsidRPr="00113217">
        <w:rPr>
          <w:rFonts w:ascii="宋体" w:hAnsi="宋体"/>
          <w:szCs w:val="28"/>
        </w:rPr>
        <w:t xml:space="preserve">                  </w:t>
      </w:r>
      <w:r w:rsidRPr="00113217">
        <w:rPr>
          <w:rFonts w:ascii="宋体" w:hAnsi="宋体" w:hint="eastAsia"/>
          <w:szCs w:val="28"/>
        </w:rPr>
        <w:t xml:space="preserve">      </w:t>
      </w:r>
      <w:r w:rsidRPr="00113217">
        <w:rPr>
          <w:rFonts w:ascii="宋体" w:hAnsi="宋体"/>
          <w:szCs w:val="28"/>
        </w:rPr>
        <w:t>某</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人</w:t>
      </w:r>
      <w:r w:rsidRPr="00113217">
        <w:rPr>
          <w:rFonts w:ascii="宋体" w:hAnsi="宋体" w:hint="eastAsia"/>
          <w:szCs w:val="28"/>
        </w:rPr>
        <w:t>参</w:t>
      </w:r>
      <w:proofErr w:type="gramStart"/>
      <w:r w:rsidRPr="00113217">
        <w:rPr>
          <w:rFonts w:ascii="宋体" w:hAnsi="宋体" w:hint="eastAsia"/>
          <w:szCs w:val="28"/>
        </w:rPr>
        <w:t>询</w:t>
      </w:r>
      <w:proofErr w:type="gramEnd"/>
      <w:r w:rsidRPr="00113217">
        <w:rPr>
          <w:rFonts w:ascii="宋体" w:hAnsi="宋体"/>
          <w:szCs w:val="28"/>
        </w:rPr>
        <w:t>报价金额（万元）</w:t>
      </w:r>
    </w:p>
    <w:p w:rsidR="004119C8" w:rsidRPr="00113217" w:rsidRDefault="004119C8" w:rsidP="004119C8">
      <w:pPr>
        <w:spacing w:line="360" w:lineRule="auto"/>
        <w:rPr>
          <w:rFonts w:ascii="宋体" w:hAnsi="宋体"/>
        </w:rPr>
      </w:pPr>
      <w:r w:rsidRPr="00113217">
        <w:rPr>
          <w:rFonts w:ascii="宋体" w:hAnsi="宋体" w:cs="宋体" w:hint="eastAsia"/>
          <w:b/>
          <w:bCs/>
        </w:rPr>
        <w:t>2、</w:t>
      </w:r>
      <w:r w:rsidRPr="00113217">
        <w:rPr>
          <w:rFonts w:ascii="宋体" w:hAnsi="宋体" w:hint="eastAsia"/>
          <w:b/>
          <w:bCs/>
          <w:sz w:val="22"/>
        </w:rPr>
        <w:t>技术参数分</w:t>
      </w:r>
      <w:r w:rsidRPr="00113217">
        <w:rPr>
          <w:rFonts w:ascii="宋体" w:hAnsi="宋体" w:cs="宋体" w:hint="eastAsia"/>
          <w:b/>
          <w:bCs/>
        </w:rPr>
        <w:t>……</w:t>
      </w:r>
      <w:proofErr w:type="gramStart"/>
      <w:r w:rsidRPr="00113217">
        <w:rPr>
          <w:rFonts w:ascii="宋体" w:hAnsi="宋体" w:cs="宋体" w:hint="eastAsia"/>
          <w:b/>
          <w:bCs/>
        </w:rPr>
        <w:t>………………………………………………………………</w:t>
      </w:r>
      <w:proofErr w:type="gramEnd"/>
      <w:r w:rsidR="00377456" w:rsidRPr="00113217">
        <w:rPr>
          <w:rFonts w:ascii="宋体" w:hAnsi="宋体" w:cs="宋体"/>
          <w:b/>
          <w:bCs/>
        </w:rPr>
        <w:t>4</w:t>
      </w:r>
      <w:r w:rsidR="00A01592">
        <w:rPr>
          <w:rFonts w:ascii="宋体" w:hAnsi="宋体" w:cs="宋体"/>
          <w:b/>
          <w:bCs/>
        </w:rPr>
        <w:t>2</w:t>
      </w:r>
      <w:r w:rsidRPr="00113217">
        <w:rPr>
          <w:rFonts w:ascii="宋体" w:hAnsi="宋体" w:cs="宋体" w:hint="eastAsia"/>
          <w:b/>
          <w:bCs/>
        </w:rPr>
        <w:t>分</w:t>
      </w:r>
    </w:p>
    <w:p w:rsidR="004119C8" w:rsidRPr="00113217" w:rsidRDefault="006552B4" w:rsidP="004119C8">
      <w:pPr>
        <w:spacing w:line="360" w:lineRule="auto"/>
        <w:rPr>
          <w:rFonts w:ascii="宋体" w:hAnsi="宋体" w:cs="宋体"/>
        </w:rPr>
      </w:pPr>
      <w:r w:rsidRPr="00113217">
        <w:rPr>
          <w:rFonts w:ascii="宋体" w:hAnsi="宋体" w:cs="宋体" w:hint="eastAsia"/>
        </w:rPr>
        <w:t>（</w:t>
      </w:r>
      <w:r w:rsidR="004119C8" w:rsidRPr="00113217">
        <w:rPr>
          <w:rFonts w:ascii="宋体" w:hAnsi="宋体" w:cs="宋体" w:hint="eastAsia"/>
        </w:rPr>
        <w:t>1</w:t>
      </w:r>
      <w:r w:rsidRPr="00113217">
        <w:rPr>
          <w:rFonts w:ascii="宋体" w:hAnsi="宋体" w:cs="宋体" w:hint="eastAsia"/>
        </w:rPr>
        <w:t>）</w:t>
      </w:r>
      <w:r w:rsidR="004119C8" w:rsidRPr="00113217">
        <w:rPr>
          <w:rFonts w:ascii="宋体" w:hAnsi="宋体" w:cs="宋体"/>
        </w:rPr>
        <w:t>基本分（满分</w:t>
      </w:r>
      <w:r w:rsidR="00A01592">
        <w:rPr>
          <w:rFonts w:ascii="宋体" w:hAnsi="宋体" w:cs="宋体"/>
        </w:rPr>
        <w:t>12</w:t>
      </w:r>
      <w:r w:rsidR="004119C8" w:rsidRPr="00113217">
        <w:rPr>
          <w:rFonts w:ascii="宋体" w:hAnsi="宋体" w:cs="宋体"/>
        </w:rPr>
        <w:t>分）</w:t>
      </w:r>
    </w:p>
    <w:p w:rsidR="004119C8" w:rsidRPr="00113217" w:rsidRDefault="004119C8" w:rsidP="004119C8">
      <w:pPr>
        <w:spacing w:line="360" w:lineRule="auto"/>
        <w:rPr>
          <w:rFonts w:ascii="宋体" w:hAnsi="宋体" w:cs="宋体"/>
        </w:rPr>
      </w:pPr>
      <w:r w:rsidRPr="00113217">
        <w:rPr>
          <w:rFonts w:ascii="宋体" w:hAnsi="宋体" w:cs="宋体" w:hint="eastAsia"/>
        </w:rPr>
        <w:t>完全满足</w:t>
      </w:r>
      <w:r w:rsidR="00224826">
        <w:rPr>
          <w:rFonts w:ascii="宋体" w:hAnsi="宋体" w:cs="宋体" w:hint="eastAsia"/>
        </w:rPr>
        <w:t>参</w:t>
      </w:r>
      <w:proofErr w:type="gramStart"/>
      <w:r w:rsidR="00224826">
        <w:rPr>
          <w:rFonts w:ascii="宋体" w:hAnsi="宋体" w:cs="宋体" w:hint="eastAsia"/>
        </w:rPr>
        <w:t>询</w:t>
      </w:r>
      <w:proofErr w:type="gramEnd"/>
      <w:r w:rsidRPr="00113217">
        <w:rPr>
          <w:rFonts w:ascii="宋体" w:hAnsi="宋体" w:cs="宋体" w:hint="eastAsia"/>
        </w:rPr>
        <w:t>文件要求的得</w:t>
      </w:r>
      <w:r w:rsidR="00A01592">
        <w:rPr>
          <w:rFonts w:ascii="宋体" w:hAnsi="宋体" w:cs="宋体"/>
        </w:rPr>
        <w:t>12</w:t>
      </w:r>
      <w:r w:rsidRPr="00113217">
        <w:rPr>
          <w:rFonts w:ascii="宋体" w:hAnsi="宋体" w:cs="宋体"/>
        </w:rPr>
        <w:t>分；带★号的技术参数必须满足条件</w:t>
      </w:r>
      <w:r w:rsidRPr="00113217">
        <w:rPr>
          <w:rFonts w:ascii="宋体" w:hAnsi="宋体" w:cs="宋体" w:hint="eastAsia"/>
        </w:rPr>
        <w:t>，否则废标；</w:t>
      </w:r>
      <w:r w:rsidRPr="00113217">
        <w:rPr>
          <w:rFonts w:ascii="宋体" w:hAnsi="宋体" w:cs="宋体"/>
        </w:rPr>
        <w:t>不带★号的技术参数出现负偏差的，每一项扣减</w:t>
      </w:r>
      <w:r w:rsidR="00A01592">
        <w:rPr>
          <w:rFonts w:ascii="宋体" w:hAnsi="宋体" w:cs="宋体"/>
        </w:rPr>
        <w:t>1.5</w:t>
      </w:r>
      <w:r w:rsidRPr="00113217">
        <w:rPr>
          <w:rFonts w:ascii="宋体" w:hAnsi="宋体" w:cs="宋体"/>
        </w:rPr>
        <w:t>分，扣完</w:t>
      </w:r>
      <w:r w:rsidR="00A01592">
        <w:rPr>
          <w:rFonts w:ascii="宋体" w:hAnsi="宋体" w:cs="宋体"/>
        </w:rPr>
        <w:t>12</w:t>
      </w:r>
      <w:r w:rsidRPr="00113217">
        <w:rPr>
          <w:rFonts w:ascii="宋体" w:hAnsi="宋体" w:cs="宋体"/>
        </w:rPr>
        <w:t>分为止。</w:t>
      </w:r>
    </w:p>
    <w:p w:rsidR="00C82917" w:rsidRPr="00113217" w:rsidRDefault="006552B4" w:rsidP="006552B4">
      <w:pPr>
        <w:spacing w:line="360" w:lineRule="auto"/>
        <w:rPr>
          <w:rFonts w:ascii="宋体" w:hAnsi="宋体" w:cs="宋体"/>
        </w:rPr>
      </w:pPr>
      <w:r w:rsidRPr="00113217">
        <w:rPr>
          <w:rFonts w:ascii="宋体" w:hAnsi="宋体" w:cs="宋体" w:hint="eastAsia"/>
        </w:rPr>
        <w:t>（2）</w:t>
      </w:r>
      <w:r w:rsidR="00C82917" w:rsidRPr="00113217">
        <w:rPr>
          <w:rFonts w:ascii="宋体" w:hAnsi="宋体" w:cs="宋体" w:hint="eastAsia"/>
        </w:rPr>
        <w:t>技术方案分</w:t>
      </w:r>
      <w:r w:rsidR="00BA7561" w:rsidRPr="00113217">
        <w:rPr>
          <w:rFonts w:ascii="宋体" w:hAnsi="宋体" w:cs="宋体"/>
        </w:rPr>
        <w:t>（满分15分）</w:t>
      </w:r>
    </w:p>
    <w:p w:rsidR="006552B4" w:rsidRPr="00113217" w:rsidRDefault="006552B4" w:rsidP="006552B4">
      <w:pPr>
        <w:spacing w:line="360" w:lineRule="auto"/>
        <w:rPr>
          <w:rFonts w:ascii="宋体" w:hAnsi="宋体" w:cs="宋体"/>
        </w:rPr>
      </w:pPr>
      <w:r w:rsidRPr="00113217">
        <w:rPr>
          <w:rFonts w:ascii="宋体" w:hAnsi="宋体" w:cs="宋体" w:hint="eastAsia"/>
        </w:rPr>
        <w:t>由评委在打分前根据</w:t>
      </w:r>
      <w:r w:rsidR="00224826">
        <w:rPr>
          <w:rFonts w:ascii="宋体" w:hAnsi="宋体" w:cs="宋体" w:hint="eastAsia"/>
        </w:rPr>
        <w:t>询价</w:t>
      </w:r>
      <w:r w:rsidRPr="00113217">
        <w:rPr>
          <w:rFonts w:ascii="宋体" w:hAnsi="宋体" w:cs="宋体" w:hint="eastAsia"/>
        </w:rPr>
        <w:t>文件讨论方案的科学性、合理性、可行性评定标准，并由评委按此标准讨论确定各</w:t>
      </w:r>
      <w:r w:rsidR="00615166">
        <w:rPr>
          <w:rFonts w:ascii="宋体" w:hAnsi="宋体" w:cs="宋体" w:hint="eastAsia"/>
        </w:rPr>
        <w:t>参</w:t>
      </w:r>
      <w:proofErr w:type="gramStart"/>
      <w:r w:rsidR="00615166">
        <w:rPr>
          <w:rFonts w:ascii="宋体" w:hAnsi="宋体" w:cs="宋体" w:hint="eastAsia"/>
        </w:rPr>
        <w:t>询</w:t>
      </w:r>
      <w:proofErr w:type="gramEnd"/>
      <w:r w:rsidRPr="00113217">
        <w:rPr>
          <w:rFonts w:ascii="宋体" w:hAnsi="宋体" w:cs="宋体" w:hint="eastAsia"/>
        </w:rPr>
        <w:t>人方案的等级后，由评委在各档次内打分。</w:t>
      </w:r>
    </w:p>
    <w:p w:rsidR="006552B4" w:rsidRPr="00113217" w:rsidRDefault="006552B4" w:rsidP="006552B4">
      <w:pPr>
        <w:spacing w:line="360" w:lineRule="auto"/>
        <w:rPr>
          <w:rFonts w:ascii="宋体" w:hAnsi="宋体" w:cs="宋体"/>
        </w:rPr>
      </w:pPr>
      <w:r w:rsidRPr="00113217">
        <w:rPr>
          <w:rFonts w:ascii="宋体" w:hAnsi="宋体" w:cs="宋体" w:hint="eastAsia"/>
        </w:rPr>
        <w:t>一般（</w:t>
      </w:r>
      <w:r w:rsidR="00817BBF">
        <w:rPr>
          <w:rFonts w:ascii="宋体" w:hAnsi="宋体" w:cs="宋体" w:hint="eastAsia"/>
        </w:rPr>
        <w:t>0~</w:t>
      </w:r>
      <w:r w:rsidRPr="00113217">
        <w:rPr>
          <w:rFonts w:ascii="宋体" w:hAnsi="宋体" w:cs="宋体"/>
        </w:rPr>
        <w:t>5</w:t>
      </w:r>
      <w:r w:rsidRPr="00113217">
        <w:rPr>
          <w:rFonts w:ascii="宋体" w:hAnsi="宋体" w:cs="宋体" w:hint="eastAsia"/>
        </w:rPr>
        <w:t>分）：项目系统设计方案无明显技术错误且技术实施方案一般，方案具有一定的可行性；</w:t>
      </w:r>
    </w:p>
    <w:p w:rsidR="006552B4" w:rsidRPr="00113217" w:rsidRDefault="006552B4" w:rsidP="006552B4">
      <w:pPr>
        <w:spacing w:line="360" w:lineRule="auto"/>
        <w:rPr>
          <w:rFonts w:ascii="宋体" w:hAnsi="宋体" w:cs="宋体"/>
        </w:rPr>
      </w:pPr>
      <w:r w:rsidRPr="00113217">
        <w:rPr>
          <w:rFonts w:ascii="宋体" w:hAnsi="宋体" w:cs="宋体" w:hint="eastAsia"/>
        </w:rPr>
        <w:t>良好（</w:t>
      </w:r>
      <w:r w:rsidR="00817BBF">
        <w:rPr>
          <w:rFonts w:ascii="宋体" w:hAnsi="宋体" w:cs="宋体" w:hint="eastAsia"/>
        </w:rPr>
        <w:t>5</w:t>
      </w:r>
      <w:r w:rsidR="00817BBF">
        <w:rPr>
          <w:rFonts w:ascii="宋体" w:hAnsi="宋体" w:cs="宋体"/>
        </w:rPr>
        <w:t>.1</w:t>
      </w:r>
      <w:r w:rsidR="00817BBF">
        <w:rPr>
          <w:rFonts w:ascii="宋体" w:hAnsi="宋体" w:cs="宋体" w:hint="eastAsia"/>
        </w:rPr>
        <w:t>~</w:t>
      </w:r>
      <w:r w:rsidRPr="00113217">
        <w:rPr>
          <w:rFonts w:ascii="宋体" w:hAnsi="宋体" w:cs="宋体"/>
        </w:rPr>
        <w:t>10</w:t>
      </w:r>
      <w:r w:rsidRPr="00113217">
        <w:rPr>
          <w:rFonts w:ascii="宋体" w:hAnsi="宋体" w:cs="宋体" w:hint="eastAsia"/>
        </w:rPr>
        <w:t>分）：项目系统设计方案无明显技术错误且技术实施方案合理，各方面评定为良好，具有一定的可行性，较为具体描述了系统安全性、可靠性和</w:t>
      </w:r>
      <w:proofErr w:type="gramStart"/>
      <w:r w:rsidRPr="00113217">
        <w:rPr>
          <w:rFonts w:ascii="宋体" w:hAnsi="宋体" w:cs="宋体" w:hint="eastAsia"/>
        </w:rPr>
        <w:t>可</w:t>
      </w:r>
      <w:proofErr w:type="gramEnd"/>
      <w:r w:rsidRPr="00113217">
        <w:rPr>
          <w:rFonts w:ascii="宋体" w:hAnsi="宋体" w:cs="宋体" w:hint="eastAsia"/>
        </w:rPr>
        <w:t>扩展性；</w:t>
      </w:r>
    </w:p>
    <w:p w:rsidR="006552B4" w:rsidRPr="00113217" w:rsidRDefault="006552B4" w:rsidP="006552B4">
      <w:pPr>
        <w:spacing w:line="360" w:lineRule="auto"/>
        <w:rPr>
          <w:rFonts w:ascii="宋体" w:hAnsi="宋体" w:cs="宋体"/>
        </w:rPr>
      </w:pPr>
      <w:r w:rsidRPr="00113217">
        <w:rPr>
          <w:rFonts w:ascii="宋体" w:hAnsi="宋体" w:cs="宋体" w:hint="eastAsia"/>
        </w:rPr>
        <w:t>优秀（</w:t>
      </w:r>
      <w:r w:rsidR="00817BBF">
        <w:rPr>
          <w:rFonts w:ascii="宋体" w:hAnsi="宋体" w:cs="宋体" w:hint="eastAsia"/>
        </w:rPr>
        <w:t>1</w:t>
      </w:r>
      <w:r w:rsidR="00817BBF">
        <w:rPr>
          <w:rFonts w:ascii="宋体" w:hAnsi="宋体" w:cs="宋体"/>
        </w:rPr>
        <w:t>0.1</w:t>
      </w:r>
      <w:r w:rsidR="00817BBF">
        <w:rPr>
          <w:rFonts w:ascii="宋体" w:hAnsi="宋体" w:cs="宋体" w:hint="eastAsia"/>
        </w:rPr>
        <w:t>~</w:t>
      </w:r>
      <w:r w:rsidRPr="00113217">
        <w:rPr>
          <w:rFonts w:ascii="宋体" w:hAnsi="宋体" w:cs="宋体"/>
        </w:rPr>
        <w:t>15</w:t>
      </w:r>
      <w:r w:rsidRPr="00113217">
        <w:rPr>
          <w:rFonts w:ascii="宋体" w:hAnsi="宋体" w:cs="宋体" w:hint="eastAsia"/>
        </w:rPr>
        <w:t>分）：对本项目需求有深入分析，对项目需求认识到位、思路清晰，技术方案条理清晰、方案内容明确，系统功能以及实现方式描述具体详细，与医院</w:t>
      </w:r>
      <w:proofErr w:type="gramStart"/>
      <w:r w:rsidRPr="00113217">
        <w:rPr>
          <w:rFonts w:ascii="宋体" w:hAnsi="宋体" w:cs="宋体" w:hint="eastAsia"/>
        </w:rPr>
        <w:t>主院区网络</w:t>
      </w:r>
      <w:proofErr w:type="gramEnd"/>
      <w:r w:rsidRPr="00113217">
        <w:rPr>
          <w:rFonts w:ascii="宋体" w:hAnsi="宋体" w:cs="宋体" w:hint="eastAsia"/>
        </w:rPr>
        <w:t>实现互联互通，无缝对接医院现有网络架构及管理平台，方便医院后续网络维护工作。技术方案可行且具有一定的先进</w:t>
      </w:r>
      <w:r w:rsidRPr="00113217">
        <w:rPr>
          <w:rFonts w:ascii="宋体" w:hAnsi="宋体" w:cs="宋体" w:hint="eastAsia"/>
        </w:rPr>
        <w:lastRenderedPageBreak/>
        <w:t>性、延展性；完整详细地描述了系统安全性、可靠性和</w:t>
      </w:r>
      <w:proofErr w:type="gramStart"/>
      <w:r w:rsidRPr="00113217">
        <w:rPr>
          <w:rFonts w:ascii="宋体" w:hAnsi="宋体" w:cs="宋体" w:hint="eastAsia"/>
        </w:rPr>
        <w:t>可</w:t>
      </w:r>
      <w:proofErr w:type="gramEnd"/>
      <w:r w:rsidRPr="00113217">
        <w:rPr>
          <w:rFonts w:ascii="宋体" w:hAnsi="宋体" w:cs="宋体" w:hint="eastAsia"/>
        </w:rPr>
        <w:t>扩展性。</w:t>
      </w:r>
    </w:p>
    <w:p w:rsidR="00C82917" w:rsidRPr="00113217" w:rsidRDefault="00C82917" w:rsidP="006552B4">
      <w:pPr>
        <w:spacing w:line="360" w:lineRule="auto"/>
        <w:rPr>
          <w:rFonts w:ascii="宋体" w:hAnsi="宋体" w:cs="宋体"/>
        </w:rPr>
      </w:pPr>
      <w:r w:rsidRPr="00113217">
        <w:rPr>
          <w:rFonts w:ascii="宋体" w:hAnsi="宋体" w:cs="宋体" w:hint="eastAsia"/>
        </w:rPr>
        <w:t>（3）</w:t>
      </w:r>
      <w:r w:rsidR="00BA7561" w:rsidRPr="00113217">
        <w:rPr>
          <w:rFonts w:ascii="宋体" w:hAnsi="宋体" w:cs="宋体" w:hint="eastAsia"/>
        </w:rPr>
        <w:t>产品</w:t>
      </w:r>
      <w:r w:rsidRPr="00113217">
        <w:rPr>
          <w:rFonts w:ascii="宋体" w:hAnsi="宋体" w:cs="宋体" w:hint="eastAsia"/>
        </w:rPr>
        <w:t>技术分</w:t>
      </w:r>
      <w:r w:rsidR="00BA7561" w:rsidRPr="00113217">
        <w:rPr>
          <w:rFonts w:ascii="宋体" w:hAnsi="宋体" w:cs="宋体"/>
        </w:rPr>
        <w:t>（满分</w:t>
      </w:r>
      <w:r w:rsidR="00937704" w:rsidRPr="00113217">
        <w:rPr>
          <w:rFonts w:ascii="宋体" w:hAnsi="宋体" w:cs="宋体"/>
        </w:rPr>
        <w:t>1</w:t>
      </w:r>
      <w:r w:rsidR="006C5D67" w:rsidRPr="00113217">
        <w:rPr>
          <w:rFonts w:ascii="宋体" w:hAnsi="宋体" w:cs="宋体"/>
        </w:rPr>
        <w:t>5</w:t>
      </w:r>
      <w:r w:rsidR="00BA7561" w:rsidRPr="00113217">
        <w:rPr>
          <w:rFonts w:ascii="宋体" w:hAnsi="宋体" w:cs="宋体"/>
        </w:rPr>
        <w:t>分）</w:t>
      </w:r>
    </w:p>
    <w:p w:rsidR="00C82917" w:rsidRPr="00113217" w:rsidRDefault="00C82917" w:rsidP="00BA7561">
      <w:pPr>
        <w:spacing w:line="360" w:lineRule="auto"/>
        <w:rPr>
          <w:rFonts w:ascii="宋体" w:hAnsi="宋体" w:cs="宋体"/>
        </w:rPr>
      </w:pPr>
      <w:r w:rsidRPr="00113217">
        <w:rPr>
          <w:rFonts w:ascii="宋体" w:hAnsi="宋体" w:cs="宋体"/>
        </w:rPr>
        <w:t>1</w:t>
      </w:r>
      <w:r w:rsidRPr="00113217">
        <w:rPr>
          <w:rFonts w:ascii="宋体" w:hAnsi="宋体" w:cs="宋体" w:hint="eastAsia"/>
        </w:rPr>
        <w:t>、所参</w:t>
      </w:r>
      <w:proofErr w:type="gramStart"/>
      <w:r w:rsidRPr="00113217">
        <w:rPr>
          <w:rFonts w:ascii="宋体" w:hAnsi="宋体" w:cs="宋体" w:hint="eastAsia"/>
        </w:rPr>
        <w:t>询</w:t>
      </w:r>
      <w:proofErr w:type="gramEnd"/>
      <w:r w:rsidRPr="00113217">
        <w:rPr>
          <w:rFonts w:ascii="宋体" w:hAnsi="宋体" w:cs="宋体" w:hint="eastAsia"/>
        </w:rPr>
        <w:t>的存储设备采用多核处理器</w:t>
      </w:r>
      <w:r w:rsidR="00BA7561" w:rsidRPr="00113217">
        <w:rPr>
          <w:rFonts w:ascii="宋体" w:hAnsi="宋体" w:cs="宋体" w:hint="eastAsia"/>
        </w:rPr>
        <w:t>，核心处理器采用国产自</w:t>
      </w:r>
      <w:proofErr w:type="gramStart"/>
      <w:r w:rsidR="00BA7561" w:rsidRPr="00113217">
        <w:rPr>
          <w:rFonts w:ascii="宋体" w:hAnsi="宋体" w:cs="宋体" w:hint="eastAsia"/>
        </w:rPr>
        <w:t>研</w:t>
      </w:r>
      <w:proofErr w:type="gramEnd"/>
      <w:r w:rsidR="00BA7561" w:rsidRPr="00113217">
        <w:rPr>
          <w:rFonts w:ascii="宋体" w:hAnsi="宋体" w:cs="宋体" w:hint="eastAsia"/>
        </w:rPr>
        <w:t>处理器（非Intel，Power系列）</w:t>
      </w:r>
      <w:r w:rsidRPr="00113217">
        <w:rPr>
          <w:rFonts w:ascii="宋体" w:hAnsi="宋体" w:cs="宋体" w:hint="eastAsia"/>
        </w:rPr>
        <w:t>，配置单个控制器处理器总物理核心数≥16核，</w:t>
      </w:r>
      <w:proofErr w:type="gramStart"/>
      <w:r w:rsidRPr="00113217">
        <w:rPr>
          <w:rFonts w:ascii="宋体" w:hAnsi="宋体" w:cs="宋体" w:hint="eastAsia"/>
        </w:rPr>
        <w:t>提供官网处理器</w:t>
      </w:r>
      <w:proofErr w:type="gramEnd"/>
      <w:r w:rsidRPr="00113217">
        <w:rPr>
          <w:rFonts w:ascii="宋体" w:hAnsi="宋体" w:cs="宋体" w:hint="eastAsia"/>
        </w:rPr>
        <w:t>核数截图及链接并加盖参</w:t>
      </w:r>
      <w:proofErr w:type="gramStart"/>
      <w:r w:rsidRPr="00113217">
        <w:rPr>
          <w:rFonts w:ascii="宋体" w:hAnsi="宋体" w:cs="宋体" w:hint="eastAsia"/>
        </w:rPr>
        <w:t>询</w:t>
      </w:r>
      <w:proofErr w:type="gramEnd"/>
      <w:r w:rsidR="00615166">
        <w:rPr>
          <w:rFonts w:ascii="宋体" w:hAnsi="宋体" w:cs="宋体" w:hint="eastAsia"/>
        </w:rPr>
        <w:t>单位</w:t>
      </w:r>
      <w:r w:rsidRPr="00113217">
        <w:rPr>
          <w:rFonts w:ascii="宋体" w:hAnsi="宋体" w:cs="宋体" w:hint="eastAsia"/>
        </w:rPr>
        <w:t>公章得</w:t>
      </w:r>
      <w:r w:rsidR="006C5D67" w:rsidRPr="00113217">
        <w:rPr>
          <w:rFonts w:ascii="宋体" w:hAnsi="宋体" w:cs="宋体"/>
        </w:rPr>
        <w:t>5</w:t>
      </w:r>
      <w:r w:rsidRPr="00113217">
        <w:rPr>
          <w:rFonts w:ascii="宋体" w:hAnsi="宋体" w:cs="宋体" w:hint="eastAsia"/>
        </w:rPr>
        <w:t>分</w:t>
      </w:r>
    </w:p>
    <w:p w:rsidR="00C82917" w:rsidRPr="00113217" w:rsidRDefault="00C82917" w:rsidP="00BA7561">
      <w:pPr>
        <w:spacing w:line="360" w:lineRule="auto"/>
        <w:rPr>
          <w:rFonts w:ascii="宋体" w:hAnsi="宋体" w:cs="宋体"/>
        </w:rPr>
      </w:pPr>
      <w:r w:rsidRPr="00113217">
        <w:rPr>
          <w:rFonts w:ascii="宋体" w:hAnsi="宋体" w:cs="宋体" w:hint="eastAsia"/>
        </w:rPr>
        <w:t>2、所参</w:t>
      </w:r>
      <w:proofErr w:type="gramStart"/>
      <w:r w:rsidRPr="00113217">
        <w:rPr>
          <w:rFonts w:ascii="宋体" w:hAnsi="宋体" w:cs="宋体" w:hint="eastAsia"/>
        </w:rPr>
        <w:t>询</w:t>
      </w:r>
      <w:proofErr w:type="gramEnd"/>
      <w:r w:rsidRPr="00113217">
        <w:rPr>
          <w:rFonts w:ascii="宋体" w:hAnsi="宋体" w:cs="宋体" w:hint="eastAsia"/>
        </w:rPr>
        <w:t>的存储设备NAS采用厂商自</w:t>
      </w:r>
      <w:proofErr w:type="gramStart"/>
      <w:r w:rsidRPr="00113217">
        <w:rPr>
          <w:rFonts w:ascii="宋体" w:hAnsi="宋体" w:cs="宋体" w:hint="eastAsia"/>
        </w:rPr>
        <w:t>研</w:t>
      </w:r>
      <w:proofErr w:type="gramEnd"/>
      <w:r w:rsidRPr="00113217">
        <w:rPr>
          <w:rFonts w:ascii="宋体" w:hAnsi="宋体" w:cs="宋体" w:hint="eastAsia"/>
        </w:rPr>
        <w:t>企业界NAS操作系统，非开源软件，提供企业级NAS系统软件著作权证书复印件并加盖参</w:t>
      </w:r>
      <w:proofErr w:type="gramStart"/>
      <w:r w:rsidRPr="00113217">
        <w:rPr>
          <w:rFonts w:ascii="宋体" w:hAnsi="宋体" w:cs="宋体" w:hint="eastAsia"/>
        </w:rPr>
        <w:t>询</w:t>
      </w:r>
      <w:proofErr w:type="gramEnd"/>
      <w:r w:rsidR="00615166">
        <w:rPr>
          <w:rFonts w:ascii="宋体" w:hAnsi="宋体" w:cs="宋体" w:hint="eastAsia"/>
        </w:rPr>
        <w:t>单位</w:t>
      </w:r>
      <w:r w:rsidRPr="00113217">
        <w:rPr>
          <w:rFonts w:ascii="宋体" w:hAnsi="宋体" w:cs="宋体" w:hint="eastAsia"/>
        </w:rPr>
        <w:t>公章得</w:t>
      </w:r>
      <w:r w:rsidR="006C5D67" w:rsidRPr="00113217">
        <w:rPr>
          <w:rFonts w:ascii="宋体" w:hAnsi="宋体" w:cs="宋体"/>
        </w:rPr>
        <w:t>5</w:t>
      </w:r>
      <w:r w:rsidRPr="00113217">
        <w:rPr>
          <w:rFonts w:ascii="宋体" w:hAnsi="宋体" w:cs="宋体" w:hint="eastAsia"/>
        </w:rPr>
        <w:t>分；</w:t>
      </w:r>
    </w:p>
    <w:p w:rsidR="00C82917" w:rsidRPr="00113217" w:rsidRDefault="00C82917" w:rsidP="00BA7561">
      <w:pPr>
        <w:suppressAutoHyphens/>
        <w:spacing w:line="360" w:lineRule="auto"/>
        <w:rPr>
          <w:rFonts w:ascii="宋体" w:hAnsi="宋体" w:cs="宋体"/>
        </w:rPr>
      </w:pPr>
      <w:r w:rsidRPr="00113217">
        <w:rPr>
          <w:rFonts w:ascii="宋体" w:hAnsi="宋体" w:hint="eastAsia"/>
        </w:rPr>
        <w:t>3、</w:t>
      </w:r>
      <w:r w:rsidRPr="00113217">
        <w:rPr>
          <w:rFonts w:ascii="宋体" w:hAnsi="宋体" w:cs="宋体" w:hint="eastAsia"/>
        </w:rPr>
        <w:t>所参</w:t>
      </w:r>
      <w:proofErr w:type="gramStart"/>
      <w:r w:rsidRPr="00113217">
        <w:rPr>
          <w:rFonts w:ascii="宋体" w:hAnsi="宋体" w:cs="宋体" w:hint="eastAsia"/>
        </w:rPr>
        <w:t>询</w:t>
      </w:r>
      <w:proofErr w:type="gramEnd"/>
      <w:r w:rsidRPr="00113217">
        <w:rPr>
          <w:rFonts w:ascii="宋体" w:hAnsi="宋体" w:cs="宋体" w:hint="eastAsia"/>
        </w:rPr>
        <w:t>的存储设备的</w:t>
      </w:r>
      <w:r w:rsidRPr="00113217">
        <w:rPr>
          <w:rFonts w:ascii="宋体" w:hAnsi="宋体" w:hint="eastAsia"/>
        </w:rPr>
        <w:t>存储厂商提供专有多路径（非操作系统自带多路径）软件，提供故障切换和负载均衡功能，支持银河麒麟（</w:t>
      </w:r>
      <w:proofErr w:type="spellStart"/>
      <w:r w:rsidRPr="00113217">
        <w:rPr>
          <w:rFonts w:ascii="宋体" w:hAnsi="宋体" w:hint="eastAsia"/>
        </w:rPr>
        <w:t>Kylin</w:t>
      </w:r>
      <w:proofErr w:type="spellEnd"/>
      <w:r w:rsidRPr="00113217">
        <w:rPr>
          <w:rFonts w:ascii="宋体" w:hAnsi="宋体" w:hint="eastAsia"/>
        </w:rPr>
        <w:t>）、中标麒麟（</w:t>
      </w:r>
      <w:proofErr w:type="spellStart"/>
      <w:r w:rsidRPr="00113217">
        <w:rPr>
          <w:rFonts w:ascii="宋体" w:hAnsi="宋体" w:hint="eastAsia"/>
        </w:rPr>
        <w:t>NeoKylin</w:t>
      </w:r>
      <w:proofErr w:type="spellEnd"/>
      <w:r w:rsidRPr="00113217">
        <w:rPr>
          <w:rFonts w:ascii="宋体" w:hAnsi="宋体" w:hint="eastAsia"/>
        </w:rPr>
        <w:t>）、凝思（Rocky）、普华（</w:t>
      </w:r>
      <w:proofErr w:type="spellStart"/>
      <w:r w:rsidRPr="00113217">
        <w:rPr>
          <w:rFonts w:ascii="宋体" w:hAnsi="宋体" w:hint="eastAsia"/>
        </w:rPr>
        <w:t>iSoft</w:t>
      </w:r>
      <w:proofErr w:type="spellEnd"/>
      <w:r w:rsidRPr="00113217">
        <w:rPr>
          <w:rFonts w:ascii="宋体" w:hAnsi="宋体" w:hint="eastAsia"/>
        </w:rPr>
        <w:t>）、深度（</w:t>
      </w:r>
      <w:proofErr w:type="spellStart"/>
      <w:r w:rsidRPr="00113217">
        <w:rPr>
          <w:rFonts w:ascii="宋体" w:hAnsi="宋体" w:hint="eastAsia"/>
        </w:rPr>
        <w:t>deepin</w:t>
      </w:r>
      <w:proofErr w:type="spellEnd"/>
      <w:r w:rsidRPr="00113217">
        <w:rPr>
          <w:rFonts w:ascii="宋体" w:hAnsi="宋体" w:hint="eastAsia"/>
        </w:rPr>
        <w:t>）、红旗（Red Flag）等主流国产操作系统并提供存储厂商</w:t>
      </w:r>
      <w:proofErr w:type="gramStart"/>
      <w:r w:rsidRPr="00113217">
        <w:rPr>
          <w:rFonts w:ascii="宋体" w:hAnsi="宋体" w:hint="eastAsia"/>
        </w:rPr>
        <w:t>官网截</w:t>
      </w:r>
      <w:proofErr w:type="gramEnd"/>
      <w:r w:rsidRPr="00113217">
        <w:rPr>
          <w:rFonts w:ascii="宋体" w:hAnsi="宋体" w:hint="eastAsia"/>
        </w:rPr>
        <w:t>图并加盖</w:t>
      </w:r>
      <w:r w:rsidR="00615166">
        <w:rPr>
          <w:rFonts w:ascii="宋体" w:hAnsi="宋体" w:hint="eastAsia"/>
        </w:rPr>
        <w:t>参</w:t>
      </w:r>
      <w:proofErr w:type="gramStart"/>
      <w:r w:rsidR="00615166">
        <w:rPr>
          <w:rFonts w:ascii="宋体" w:hAnsi="宋体" w:hint="eastAsia"/>
        </w:rPr>
        <w:t>询</w:t>
      </w:r>
      <w:proofErr w:type="gramEnd"/>
      <w:r w:rsidR="00615166">
        <w:rPr>
          <w:rFonts w:ascii="宋体" w:hAnsi="宋体" w:hint="eastAsia"/>
        </w:rPr>
        <w:t>单位</w:t>
      </w:r>
      <w:r w:rsidRPr="00113217">
        <w:rPr>
          <w:rFonts w:ascii="宋体" w:hAnsi="宋体" w:hint="eastAsia"/>
        </w:rPr>
        <w:t>公章</w:t>
      </w:r>
      <w:r w:rsidR="00377456" w:rsidRPr="00113217">
        <w:rPr>
          <w:rFonts w:ascii="宋体" w:hAnsi="宋体" w:hint="eastAsia"/>
        </w:rPr>
        <w:t>得</w:t>
      </w:r>
      <w:r w:rsidR="006C5D67" w:rsidRPr="00113217">
        <w:rPr>
          <w:rFonts w:ascii="宋体" w:hAnsi="宋体"/>
        </w:rPr>
        <w:t>5</w:t>
      </w:r>
      <w:r w:rsidR="00377456" w:rsidRPr="00113217">
        <w:rPr>
          <w:rFonts w:ascii="宋体" w:hAnsi="宋体" w:hint="eastAsia"/>
        </w:rPr>
        <w:t>分</w:t>
      </w:r>
      <w:r w:rsidRPr="00113217">
        <w:rPr>
          <w:rFonts w:ascii="宋体" w:hAnsi="宋体" w:hint="eastAsia"/>
        </w:rPr>
        <w:t>；</w:t>
      </w:r>
    </w:p>
    <w:p w:rsidR="004119C8" w:rsidRPr="00113217" w:rsidRDefault="004119C8" w:rsidP="006552B4">
      <w:pPr>
        <w:spacing w:line="360" w:lineRule="auto"/>
        <w:rPr>
          <w:rFonts w:ascii="宋体" w:hAnsi="宋体" w:cs="宋体"/>
          <w:b/>
          <w:bCs/>
        </w:rPr>
      </w:pPr>
      <w:r w:rsidRPr="00113217">
        <w:rPr>
          <w:rFonts w:ascii="宋体" w:hAnsi="宋体" w:cs="宋体" w:hint="eastAsia"/>
          <w:b/>
          <w:bCs/>
        </w:rPr>
        <w:t>3.综合信誉分……</w:t>
      </w:r>
      <w:proofErr w:type="gramStart"/>
      <w:r w:rsidRPr="00113217">
        <w:rPr>
          <w:rFonts w:ascii="宋体" w:hAnsi="宋体" w:cs="宋体" w:hint="eastAsia"/>
          <w:b/>
          <w:bCs/>
        </w:rPr>
        <w:t>……………</w:t>
      </w:r>
      <w:r w:rsidR="006552B4" w:rsidRPr="00113217">
        <w:rPr>
          <w:rFonts w:ascii="宋体" w:hAnsi="宋体" w:cs="宋体" w:hint="eastAsia"/>
          <w:b/>
          <w:bCs/>
        </w:rPr>
        <w:t>………………………………</w:t>
      </w:r>
      <w:r w:rsidRPr="00113217">
        <w:rPr>
          <w:rFonts w:ascii="宋体" w:hAnsi="宋体" w:cs="宋体" w:hint="eastAsia"/>
          <w:b/>
          <w:bCs/>
        </w:rPr>
        <w:t>………………………</w:t>
      </w:r>
      <w:proofErr w:type="gramEnd"/>
      <w:r w:rsidR="00BA7561" w:rsidRPr="00113217">
        <w:rPr>
          <w:rFonts w:ascii="宋体" w:hAnsi="宋体" w:cs="宋体"/>
          <w:b/>
          <w:bCs/>
        </w:rPr>
        <w:t>1</w:t>
      </w:r>
      <w:r w:rsidR="00A01592">
        <w:rPr>
          <w:rFonts w:ascii="宋体" w:hAnsi="宋体" w:cs="宋体"/>
          <w:b/>
          <w:bCs/>
        </w:rPr>
        <w:t>3</w:t>
      </w:r>
      <w:r w:rsidRPr="00113217">
        <w:rPr>
          <w:rFonts w:ascii="宋体" w:hAnsi="宋体" w:cs="宋体" w:hint="eastAsia"/>
          <w:b/>
          <w:bCs/>
        </w:rPr>
        <w:t>分</w:t>
      </w:r>
    </w:p>
    <w:p w:rsidR="004130DE" w:rsidRDefault="004130DE" w:rsidP="004130DE">
      <w:pPr>
        <w:spacing w:line="360" w:lineRule="auto"/>
        <w:rPr>
          <w:rFonts w:ascii="宋体" w:hAnsi="宋体" w:cs="宋体"/>
        </w:rPr>
      </w:pPr>
      <w:r w:rsidRPr="00113217">
        <w:rPr>
          <w:rFonts w:ascii="宋体" w:hAnsi="宋体" w:cs="宋体" w:hint="eastAsia"/>
        </w:rPr>
        <w:t>（</w:t>
      </w:r>
      <w:r w:rsidRPr="00113217">
        <w:rPr>
          <w:rFonts w:ascii="宋体" w:hAnsi="宋体" w:cs="宋体"/>
        </w:rPr>
        <w:t>1）</w:t>
      </w:r>
      <w:r w:rsidR="00615166">
        <w:rPr>
          <w:rFonts w:ascii="宋体" w:hAnsi="宋体" w:cs="宋体"/>
        </w:rPr>
        <w:t>参</w:t>
      </w:r>
      <w:proofErr w:type="gramStart"/>
      <w:r w:rsidR="00615166">
        <w:rPr>
          <w:rFonts w:ascii="宋体" w:hAnsi="宋体" w:cs="宋体"/>
        </w:rPr>
        <w:t>询</w:t>
      </w:r>
      <w:proofErr w:type="gramEnd"/>
      <w:r w:rsidR="00817BBF">
        <w:rPr>
          <w:rFonts w:ascii="宋体" w:hAnsi="宋体" w:cs="宋体" w:hint="eastAsia"/>
        </w:rPr>
        <w:t>人</w:t>
      </w:r>
      <w:r w:rsidRPr="00113217">
        <w:rPr>
          <w:rFonts w:ascii="宋体" w:hAnsi="宋体" w:cs="宋体"/>
        </w:rPr>
        <w:t>通过ISO27001信息安全管理体系认证</w:t>
      </w:r>
      <w:r w:rsidRPr="00113217">
        <w:rPr>
          <w:rFonts w:ascii="宋体" w:hAnsi="宋体" w:cs="宋体" w:hint="eastAsia"/>
        </w:rPr>
        <w:t>、ISO</w:t>
      </w:r>
      <w:r w:rsidRPr="00113217">
        <w:rPr>
          <w:rFonts w:ascii="宋体" w:hAnsi="宋体" w:cs="宋体"/>
        </w:rPr>
        <w:t>45001</w:t>
      </w:r>
      <w:r w:rsidRPr="00113217">
        <w:rPr>
          <w:rFonts w:ascii="宋体" w:hAnsi="宋体" w:cs="宋体" w:hint="eastAsia"/>
        </w:rPr>
        <w:t>职业健康安全管理体系认证、IOS</w:t>
      </w:r>
      <w:r w:rsidRPr="00113217">
        <w:rPr>
          <w:rFonts w:ascii="宋体" w:hAnsi="宋体" w:cs="宋体"/>
        </w:rPr>
        <w:t>20000</w:t>
      </w:r>
      <w:r w:rsidRPr="00113217">
        <w:rPr>
          <w:rFonts w:ascii="宋体" w:hAnsi="宋体" w:cs="宋体" w:hint="eastAsia"/>
        </w:rPr>
        <w:t>-</w:t>
      </w:r>
      <w:r w:rsidRPr="00113217">
        <w:rPr>
          <w:rFonts w:ascii="宋体" w:hAnsi="宋体" w:cs="宋体"/>
        </w:rPr>
        <w:t>1</w:t>
      </w:r>
      <w:r w:rsidRPr="00113217">
        <w:rPr>
          <w:rFonts w:ascii="宋体" w:hAnsi="宋体" w:cs="宋体" w:hint="eastAsia"/>
        </w:rPr>
        <w:t>信息技术服务管理体系认证</w:t>
      </w:r>
      <w:r w:rsidR="00C50720">
        <w:rPr>
          <w:rFonts w:ascii="宋体" w:hAnsi="宋体" w:cs="宋体" w:hint="eastAsia"/>
        </w:rPr>
        <w:t>、ISO</w:t>
      </w:r>
      <w:r w:rsidR="00C50720">
        <w:rPr>
          <w:rFonts w:ascii="宋体" w:hAnsi="宋体" w:cs="宋体"/>
        </w:rPr>
        <w:t>14001</w:t>
      </w:r>
      <w:r w:rsidR="00C50720">
        <w:rPr>
          <w:rFonts w:ascii="宋体" w:hAnsi="宋体" w:cs="宋体" w:hint="eastAsia"/>
        </w:rPr>
        <w:t>环境管理体系认证、SA8000社会责任认证</w:t>
      </w:r>
      <w:r w:rsidRPr="00113217">
        <w:rPr>
          <w:rFonts w:ascii="宋体" w:hAnsi="宋体" w:cs="宋体"/>
        </w:rPr>
        <w:t>且有效的（于参询文件中提供相关有效证书复印件），</w:t>
      </w:r>
      <w:r w:rsidRPr="00113217">
        <w:rPr>
          <w:rFonts w:ascii="宋体" w:hAnsi="宋体" w:cs="宋体" w:hint="eastAsia"/>
        </w:rPr>
        <w:t>每项得</w:t>
      </w:r>
      <w:r w:rsidR="00C50720">
        <w:rPr>
          <w:rFonts w:ascii="宋体" w:hAnsi="宋体" w:cs="宋体"/>
        </w:rPr>
        <w:t>0.</w:t>
      </w:r>
      <w:r w:rsidR="006431A5">
        <w:rPr>
          <w:rFonts w:ascii="宋体" w:hAnsi="宋体" w:cs="宋体"/>
        </w:rPr>
        <w:t>4</w:t>
      </w:r>
      <w:r w:rsidRPr="00113217">
        <w:rPr>
          <w:rFonts w:ascii="宋体" w:hAnsi="宋体" w:cs="宋体" w:hint="eastAsia"/>
        </w:rPr>
        <w:t>分，最多得</w:t>
      </w:r>
      <w:r w:rsidR="006431A5">
        <w:rPr>
          <w:rFonts w:ascii="宋体" w:hAnsi="宋体" w:cs="宋体"/>
        </w:rPr>
        <w:t>2</w:t>
      </w:r>
      <w:r w:rsidRPr="00113217">
        <w:rPr>
          <w:rFonts w:ascii="宋体" w:hAnsi="宋体" w:cs="宋体" w:hint="eastAsia"/>
        </w:rPr>
        <w:t>分</w:t>
      </w:r>
      <w:r w:rsidRPr="00113217">
        <w:rPr>
          <w:rFonts w:ascii="宋体" w:hAnsi="宋体" w:cs="宋体"/>
        </w:rPr>
        <w:t>。</w:t>
      </w:r>
    </w:p>
    <w:p w:rsidR="00C50720" w:rsidRDefault="00C50720" w:rsidP="004130DE">
      <w:pPr>
        <w:spacing w:line="360" w:lineRule="auto"/>
        <w:rPr>
          <w:rFonts w:ascii="宋体" w:hAnsi="宋体" w:cs="宋体"/>
        </w:rPr>
      </w:pPr>
      <w:r>
        <w:rPr>
          <w:rFonts w:ascii="宋体" w:hAnsi="宋体" w:cs="宋体" w:hint="eastAsia"/>
        </w:rPr>
        <w:t>（2）</w:t>
      </w:r>
      <w:r w:rsidR="00615166">
        <w:rPr>
          <w:rFonts w:ascii="宋体" w:hAnsi="宋体" w:cs="宋体"/>
        </w:rPr>
        <w:t>参</w:t>
      </w:r>
      <w:proofErr w:type="gramStart"/>
      <w:r w:rsidR="00615166">
        <w:rPr>
          <w:rFonts w:ascii="宋体" w:hAnsi="宋体" w:cs="宋体"/>
        </w:rPr>
        <w:t>询</w:t>
      </w:r>
      <w:proofErr w:type="gramEnd"/>
      <w:r w:rsidR="00817BBF">
        <w:rPr>
          <w:rFonts w:ascii="宋体" w:hAnsi="宋体" w:cs="宋体" w:hint="eastAsia"/>
        </w:rPr>
        <w:t>人</w:t>
      </w:r>
      <w:r w:rsidRPr="00113217">
        <w:rPr>
          <w:rFonts w:ascii="宋体" w:hAnsi="宋体" w:cs="宋体"/>
        </w:rPr>
        <w:t>通过</w:t>
      </w:r>
      <w:r>
        <w:rPr>
          <w:rFonts w:ascii="宋体" w:hAnsi="宋体" w:cs="宋体" w:hint="eastAsia"/>
        </w:rPr>
        <w:t>商品售后服务体系认证（五星级）（GB/T</w:t>
      </w:r>
      <w:r>
        <w:rPr>
          <w:rFonts w:ascii="宋体" w:hAnsi="宋体" w:cs="宋体"/>
        </w:rPr>
        <w:t xml:space="preserve"> 27922</w:t>
      </w:r>
      <w:r>
        <w:rPr>
          <w:rFonts w:ascii="宋体" w:hAnsi="宋体" w:cs="宋体" w:hint="eastAsia"/>
        </w:rPr>
        <w:t>）；</w:t>
      </w:r>
      <w:r w:rsidRPr="00113217">
        <w:rPr>
          <w:rFonts w:ascii="宋体" w:hAnsi="宋体" w:cs="宋体"/>
        </w:rPr>
        <w:t>（于参询文件中提供相关有效证书复印件）</w:t>
      </w:r>
      <w:r w:rsidRPr="00113217">
        <w:rPr>
          <w:rFonts w:ascii="宋体" w:hAnsi="宋体" w:cs="宋体" w:hint="eastAsia"/>
        </w:rPr>
        <w:t>得</w:t>
      </w:r>
      <w:r>
        <w:rPr>
          <w:rFonts w:ascii="宋体" w:hAnsi="宋体" w:cs="宋体"/>
        </w:rPr>
        <w:t>1</w:t>
      </w:r>
      <w:r w:rsidRPr="00113217">
        <w:rPr>
          <w:rFonts w:ascii="宋体" w:hAnsi="宋体" w:cs="宋体" w:hint="eastAsia"/>
        </w:rPr>
        <w:t>分</w:t>
      </w:r>
    </w:p>
    <w:p w:rsidR="00C50720" w:rsidRPr="00113217" w:rsidRDefault="00C50720" w:rsidP="004130DE">
      <w:pPr>
        <w:spacing w:line="360" w:lineRule="auto"/>
        <w:rPr>
          <w:rFonts w:ascii="宋体" w:hAnsi="宋体" w:cs="宋体"/>
        </w:rPr>
      </w:pPr>
      <w:r>
        <w:rPr>
          <w:rFonts w:ascii="宋体" w:hAnsi="宋体" w:cs="宋体" w:hint="eastAsia"/>
        </w:rPr>
        <w:t>（3）</w:t>
      </w:r>
      <w:r w:rsidR="00964439">
        <w:rPr>
          <w:rFonts w:ascii="宋体" w:hAnsi="宋体" w:cs="宋体"/>
        </w:rPr>
        <w:t>参</w:t>
      </w:r>
      <w:proofErr w:type="gramStart"/>
      <w:r w:rsidR="00964439">
        <w:rPr>
          <w:rFonts w:ascii="宋体" w:hAnsi="宋体" w:cs="宋体"/>
        </w:rPr>
        <w:t>询</w:t>
      </w:r>
      <w:proofErr w:type="gramEnd"/>
      <w:r w:rsidR="00817BBF">
        <w:rPr>
          <w:rFonts w:ascii="宋体" w:hAnsi="宋体" w:cs="宋体" w:hint="eastAsia"/>
        </w:rPr>
        <w:t>人</w:t>
      </w:r>
      <w:r w:rsidRPr="00113217">
        <w:rPr>
          <w:rFonts w:ascii="宋体" w:hAnsi="宋体" w:cs="宋体"/>
        </w:rPr>
        <w:t>通过</w:t>
      </w:r>
      <w:r>
        <w:rPr>
          <w:rFonts w:ascii="宋体" w:hAnsi="宋体" w:cs="宋体" w:hint="eastAsia"/>
        </w:rPr>
        <w:t>信息技术服务</w:t>
      </w:r>
      <w:r w:rsidR="001F33F7">
        <w:rPr>
          <w:rFonts w:ascii="宋体" w:hAnsi="宋体" w:cs="宋体" w:hint="eastAsia"/>
        </w:rPr>
        <w:t>数据中心标准符合性（ITSS二级）</w:t>
      </w:r>
      <w:r w:rsidR="001F33F7" w:rsidRPr="00113217">
        <w:rPr>
          <w:rFonts w:ascii="宋体" w:hAnsi="宋体" w:cs="宋体"/>
        </w:rPr>
        <w:t>（于参询文件中提供相关有效证书复印件）</w:t>
      </w:r>
      <w:r w:rsidR="001F33F7">
        <w:rPr>
          <w:rFonts w:ascii="宋体" w:hAnsi="宋体" w:cs="宋体" w:hint="eastAsia"/>
        </w:rPr>
        <w:t>得1分</w:t>
      </w:r>
    </w:p>
    <w:p w:rsidR="004130DE" w:rsidRPr="00113217" w:rsidRDefault="004130DE" w:rsidP="004130DE">
      <w:pPr>
        <w:spacing w:line="360" w:lineRule="auto"/>
        <w:rPr>
          <w:rFonts w:ascii="宋体" w:hAnsi="宋体" w:cs="宋体"/>
        </w:rPr>
      </w:pPr>
      <w:r w:rsidRPr="00113217">
        <w:rPr>
          <w:rFonts w:ascii="宋体" w:hAnsi="宋体" w:cs="宋体" w:hint="eastAsia"/>
        </w:rPr>
        <w:t>（</w:t>
      </w:r>
      <w:r w:rsidR="001F33F7">
        <w:rPr>
          <w:rFonts w:ascii="宋体" w:hAnsi="宋体" w:cs="宋体"/>
        </w:rPr>
        <w:t>4</w:t>
      </w:r>
      <w:r w:rsidRPr="00113217">
        <w:rPr>
          <w:rFonts w:ascii="宋体" w:hAnsi="宋体" w:cs="宋体"/>
        </w:rPr>
        <w:t>）</w:t>
      </w:r>
      <w:r w:rsidR="00964439">
        <w:rPr>
          <w:rFonts w:ascii="宋体" w:hAnsi="宋体" w:cs="宋体" w:hint="eastAsia"/>
        </w:rPr>
        <w:t>参</w:t>
      </w:r>
      <w:proofErr w:type="gramStart"/>
      <w:r w:rsidR="00964439">
        <w:rPr>
          <w:rFonts w:ascii="宋体" w:hAnsi="宋体" w:cs="宋体" w:hint="eastAsia"/>
        </w:rPr>
        <w:t>询</w:t>
      </w:r>
      <w:proofErr w:type="gramEnd"/>
      <w:r w:rsidR="00817BBF">
        <w:rPr>
          <w:rFonts w:ascii="宋体" w:hAnsi="宋体" w:cs="宋体" w:hint="eastAsia"/>
        </w:rPr>
        <w:t>人</w:t>
      </w:r>
      <w:r w:rsidRPr="00113217">
        <w:rPr>
          <w:rFonts w:ascii="宋体" w:hAnsi="宋体" w:cs="宋体"/>
        </w:rPr>
        <w:t>具有信息通信网络系统集成企业服务能力资质证书（甲级）得</w:t>
      </w:r>
      <w:r w:rsidR="001F33F7">
        <w:rPr>
          <w:rFonts w:ascii="宋体" w:hAnsi="宋体" w:cs="宋体"/>
        </w:rPr>
        <w:t>1</w:t>
      </w:r>
      <w:r w:rsidRPr="00113217">
        <w:rPr>
          <w:rFonts w:ascii="宋体" w:hAnsi="宋体" w:cs="宋体"/>
        </w:rPr>
        <w:t>分；（于参询文件中提供相关有效证书复印件）。</w:t>
      </w:r>
    </w:p>
    <w:p w:rsidR="004F02B0" w:rsidRDefault="004F02B0" w:rsidP="004130DE">
      <w:pPr>
        <w:spacing w:line="360" w:lineRule="auto"/>
        <w:rPr>
          <w:rFonts w:ascii="宋体" w:hAnsi="宋体" w:cs="宋体"/>
        </w:rPr>
      </w:pPr>
      <w:r w:rsidRPr="00113217">
        <w:rPr>
          <w:rFonts w:ascii="宋体" w:hAnsi="宋体" w:cs="宋体" w:hint="eastAsia"/>
        </w:rPr>
        <w:t>（</w:t>
      </w:r>
      <w:r w:rsidR="001F33F7">
        <w:rPr>
          <w:rFonts w:ascii="宋体" w:hAnsi="宋体" w:cs="宋体"/>
        </w:rPr>
        <w:t>5</w:t>
      </w:r>
      <w:r w:rsidRPr="00113217">
        <w:rPr>
          <w:rFonts w:ascii="宋体" w:hAnsi="宋体" w:cs="宋体" w:hint="eastAsia"/>
        </w:rPr>
        <w:t>）</w:t>
      </w:r>
      <w:r w:rsidR="00964439">
        <w:rPr>
          <w:rFonts w:ascii="宋体" w:hAnsi="宋体" w:cs="宋体" w:hint="eastAsia"/>
        </w:rPr>
        <w:t>参</w:t>
      </w:r>
      <w:proofErr w:type="gramStart"/>
      <w:r w:rsidR="00964439">
        <w:rPr>
          <w:rFonts w:ascii="宋体" w:hAnsi="宋体" w:cs="宋体" w:hint="eastAsia"/>
        </w:rPr>
        <w:t>询</w:t>
      </w:r>
      <w:proofErr w:type="gramEnd"/>
      <w:r w:rsidR="00817BBF">
        <w:rPr>
          <w:rFonts w:ascii="宋体" w:hAnsi="宋体" w:cs="宋体" w:hint="eastAsia"/>
        </w:rPr>
        <w:t>人</w:t>
      </w:r>
      <w:r w:rsidR="00BA7561" w:rsidRPr="00113217">
        <w:rPr>
          <w:rFonts w:ascii="宋体" w:hAnsi="宋体" w:cs="宋体" w:hint="eastAsia"/>
        </w:rPr>
        <w:t>所</w:t>
      </w:r>
      <w:r w:rsidR="00C50720">
        <w:rPr>
          <w:rFonts w:ascii="宋体" w:hAnsi="宋体" w:cs="宋体" w:hint="eastAsia"/>
        </w:rPr>
        <w:t>参</w:t>
      </w:r>
      <w:proofErr w:type="gramStart"/>
      <w:r w:rsidR="00C50720">
        <w:rPr>
          <w:rFonts w:ascii="宋体" w:hAnsi="宋体" w:cs="宋体" w:hint="eastAsia"/>
        </w:rPr>
        <w:t>询</w:t>
      </w:r>
      <w:proofErr w:type="gramEnd"/>
      <w:r w:rsidR="00BA7561" w:rsidRPr="00113217">
        <w:rPr>
          <w:rFonts w:ascii="宋体" w:hAnsi="宋体" w:cs="宋体" w:hint="eastAsia"/>
        </w:rPr>
        <w:t>产品生产厂商（非OEM原厂）具有CCRC-信息安全服务资质（应急处理）一级资质。</w:t>
      </w:r>
      <w:r w:rsidR="00BA7561" w:rsidRPr="00113217">
        <w:rPr>
          <w:rFonts w:ascii="宋体" w:hAnsi="宋体" w:cs="宋体"/>
        </w:rPr>
        <w:t>（于参询文件中提供相关有效证书复印件</w:t>
      </w:r>
      <w:r w:rsidR="00BA7561" w:rsidRPr="00113217">
        <w:rPr>
          <w:rFonts w:ascii="宋体" w:hAnsi="宋体" w:cs="宋体" w:hint="eastAsia"/>
        </w:rPr>
        <w:t>并加盖</w:t>
      </w:r>
      <w:r w:rsidR="00964439">
        <w:rPr>
          <w:rFonts w:ascii="宋体" w:hAnsi="宋体" w:cs="宋体" w:hint="eastAsia"/>
        </w:rPr>
        <w:t>参</w:t>
      </w:r>
      <w:proofErr w:type="gramStart"/>
      <w:r w:rsidR="00964439">
        <w:rPr>
          <w:rFonts w:ascii="宋体" w:hAnsi="宋体" w:cs="宋体" w:hint="eastAsia"/>
        </w:rPr>
        <w:t>询</w:t>
      </w:r>
      <w:proofErr w:type="gramEnd"/>
      <w:r w:rsidR="00964439">
        <w:rPr>
          <w:rFonts w:ascii="宋体" w:hAnsi="宋体" w:cs="宋体" w:hint="eastAsia"/>
        </w:rPr>
        <w:t>单位</w:t>
      </w:r>
      <w:r w:rsidR="00BA7561" w:rsidRPr="00113217">
        <w:rPr>
          <w:rFonts w:ascii="宋体" w:hAnsi="宋体" w:cs="宋体" w:hint="eastAsia"/>
        </w:rPr>
        <w:t>公章</w:t>
      </w:r>
      <w:r w:rsidR="00BA7561" w:rsidRPr="00113217">
        <w:rPr>
          <w:rFonts w:ascii="宋体" w:hAnsi="宋体" w:cs="宋体"/>
        </w:rPr>
        <w:t>）</w:t>
      </w:r>
      <w:r w:rsidR="00BA7561" w:rsidRPr="00113217">
        <w:rPr>
          <w:rFonts w:ascii="宋体" w:hAnsi="宋体" w:cs="宋体" w:hint="eastAsia"/>
        </w:rPr>
        <w:t>得</w:t>
      </w:r>
      <w:r w:rsidR="001F33F7">
        <w:rPr>
          <w:rFonts w:ascii="宋体" w:hAnsi="宋体" w:cs="宋体"/>
        </w:rPr>
        <w:t>1</w:t>
      </w:r>
      <w:r w:rsidR="00BA7561" w:rsidRPr="00113217">
        <w:rPr>
          <w:rFonts w:ascii="宋体" w:hAnsi="宋体" w:cs="宋体" w:hint="eastAsia"/>
        </w:rPr>
        <w:t>分</w:t>
      </w:r>
    </w:p>
    <w:p w:rsidR="00C50720" w:rsidRDefault="00C50720" w:rsidP="004130DE">
      <w:pPr>
        <w:spacing w:line="360" w:lineRule="auto"/>
        <w:rPr>
          <w:rFonts w:ascii="宋体" w:hAnsi="宋体" w:cs="宋体"/>
        </w:rPr>
      </w:pPr>
      <w:r>
        <w:rPr>
          <w:rFonts w:ascii="宋体" w:hAnsi="宋体" w:cs="宋体" w:hint="eastAsia"/>
        </w:rPr>
        <w:t>（</w:t>
      </w:r>
      <w:r w:rsidR="001F33F7">
        <w:rPr>
          <w:rFonts w:ascii="宋体" w:hAnsi="宋体" w:cs="宋体"/>
        </w:rPr>
        <w:t>6</w:t>
      </w:r>
      <w:r>
        <w:rPr>
          <w:rFonts w:ascii="宋体" w:hAnsi="宋体" w:cs="宋体" w:hint="eastAsia"/>
        </w:rPr>
        <w:t>）</w:t>
      </w:r>
      <w:r w:rsidRPr="00C50720">
        <w:rPr>
          <w:rFonts w:ascii="宋体" w:hAnsi="宋体" w:cs="宋体" w:hint="eastAsia"/>
        </w:rPr>
        <w:t>参</w:t>
      </w:r>
      <w:proofErr w:type="gramStart"/>
      <w:r w:rsidRPr="00C50720">
        <w:rPr>
          <w:rFonts w:ascii="宋体" w:hAnsi="宋体" w:cs="宋体" w:hint="eastAsia"/>
        </w:rPr>
        <w:t>询</w:t>
      </w:r>
      <w:proofErr w:type="gramEnd"/>
      <w:r w:rsidRPr="00C50720">
        <w:rPr>
          <w:rFonts w:ascii="宋体" w:hAnsi="宋体" w:cs="宋体" w:hint="eastAsia"/>
        </w:rPr>
        <w:t>人所参</w:t>
      </w:r>
      <w:proofErr w:type="gramStart"/>
      <w:r w:rsidRPr="00C50720">
        <w:rPr>
          <w:rFonts w:ascii="宋体" w:hAnsi="宋体" w:cs="宋体" w:hint="eastAsia"/>
        </w:rPr>
        <w:t>询</w:t>
      </w:r>
      <w:proofErr w:type="gramEnd"/>
      <w:r w:rsidRPr="00C50720">
        <w:rPr>
          <w:rFonts w:ascii="宋体" w:hAnsi="宋体" w:cs="宋体" w:hint="eastAsia"/>
        </w:rPr>
        <w:t>产品生产厂商成为国际</w:t>
      </w:r>
      <w:proofErr w:type="gramStart"/>
      <w:r w:rsidRPr="00C50720">
        <w:rPr>
          <w:rFonts w:ascii="宋体" w:hAnsi="宋体" w:cs="宋体" w:hint="eastAsia"/>
        </w:rPr>
        <w:t>云安全</w:t>
      </w:r>
      <w:proofErr w:type="gramEnd"/>
      <w:r w:rsidRPr="00C50720">
        <w:rPr>
          <w:rFonts w:ascii="宋体" w:hAnsi="宋体" w:cs="宋体" w:hint="eastAsia"/>
        </w:rPr>
        <w:t>联盟CSA的EXECUTIVE MEMBERS（执行委员）的得</w:t>
      </w:r>
      <w:r w:rsidR="006431A5">
        <w:rPr>
          <w:rFonts w:ascii="宋体" w:hAnsi="宋体" w:cs="宋体"/>
        </w:rPr>
        <w:t>4</w:t>
      </w:r>
      <w:r w:rsidRPr="00C50720">
        <w:rPr>
          <w:rFonts w:ascii="宋体" w:hAnsi="宋体" w:cs="宋体" w:hint="eastAsia"/>
        </w:rPr>
        <w:t>分。（</w:t>
      </w:r>
      <w:r w:rsidR="00615166">
        <w:rPr>
          <w:rFonts w:ascii="宋体" w:hAnsi="宋体" w:cs="宋体" w:hint="eastAsia"/>
        </w:rPr>
        <w:t>参</w:t>
      </w:r>
      <w:proofErr w:type="gramStart"/>
      <w:r w:rsidR="00615166">
        <w:rPr>
          <w:rFonts w:ascii="宋体" w:hAnsi="宋体" w:cs="宋体" w:hint="eastAsia"/>
        </w:rPr>
        <w:t>询</w:t>
      </w:r>
      <w:proofErr w:type="gramEnd"/>
      <w:r w:rsidRPr="00C50720">
        <w:rPr>
          <w:rFonts w:ascii="宋体" w:hAnsi="宋体" w:cs="宋体" w:hint="eastAsia"/>
        </w:rPr>
        <w:t>文件中提供</w:t>
      </w:r>
      <w:proofErr w:type="gramStart"/>
      <w:r w:rsidRPr="00C50720">
        <w:rPr>
          <w:rFonts w:ascii="宋体" w:hAnsi="宋体" w:cs="宋体" w:hint="eastAsia"/>
        </w:rPr>
        <w:t>云安全</w:t>
      </w:r>
      <w:proofErr w:type="gramEnd"/>
      <w:r w:rsidRPr="00C50720">
        <w:rPr>
          <w:rFonts w:ascii="宋体" w:hAnsi="宋体" w:cs="宋体" w:hint="eastAsia"/>
        </w:rPr>
        <w:t>联盟CSA官方网站：HTTPS://CLOUDSECURITYALLIANCE.ORG/相关证明截</w:t>
      </w:r>
      <w:proofErr w:type="gramStart"/>
      <w:r w:rsidRPr="00C50720">
        <w:rPr>
          <w:rFonts w:ascii="宋体" w:hAnsi="宋体" w:cs="宋体" w:hint="eastAsia"/>
        </w:rPr>
        <w:t>图材料</w:t>
      </w:r>
      <w:proofErr w:type="gramEnd"/>
      <w:r w:rsidRPr="00C50720">
        <w:rPr>
          <w:rFonts w:ascii="宋体" w:hAnsi="宋体" w:cs="宋体" w:hint="eastAsia"/>
        </w:rPr>
        <w:t>与认证材料复印件并加盖供应商公章）</w:t>
      </w:r>
      <w:r>
        <w:rPr>
          <w:rFonts w:ascii="宋体" w:hAnsi="宋体" w:cs="宋体" w:hint="eastAsia"/>
        </w:rPr>
        <w:t>得</w:t>
      </w:r>
      <w:r w:rsidR="006431A5">
        <w:rPr>
          <w:rFonts w:ascii="宋体" w:hAnsi="宋体" w:cs="宋体"/>
        </w:rPr>
        <w:t>4</w:t>
      </w:r>
      <w:r>
        <w:rPr>
          <w:rFonts w:ascii="宋体" w:hAnsi="宋体" w:cs="宋体" w:hint="eastAsia"/>
        </w:rPr>
        <w:t>分</w:t>
      </w:r>
    </w:p>
    <w:p w:rsidR="006431A5" w:rsidRPr="00113217" w:rsidRDefault="006431A5" w:rsidP="004130DE">
      <w:pPr>
        <w:spacing w:line="360" w:lineRule="auto"/>
        <w:rPr>
          <w:rFonts w:ascii="宋体" w:hAnsi="宋体" w:cs="宋体"/>
        </w:rPr>
      </w:pPr>
      <w:r>
        <w:rPr>
          <w:rFonts w:ascii="宋体" w:hAnsi="宋体" w:cs="宋体" w:hint="eastAsia"/>
        </w:rPr>
        <w:t>（7）</w:t>
      </w:r>
      <w:r w:rsidRPr="006431A5">
        <w:rPr>
          <w:rFonts w:ascii="宋体" w:hAnsi="宋体" w:cs="宋体" w:hint="eastAsia"/>
        </w:rPr>
        <w:t>参</w:t>
      </w:r>
      <w:proofErr w:type="gramStart"/>
      <w:r w:rsidRPr="006431A5">
        <w:rPr>
          <w:rFonts w:ascii="宋体" w:hAnsi="宋体" w:cs="宋体" w:hint="eastAsia"/>
        </w:rPr>
        <w:t>询</w:t>
      </w:r>
      <w:proofErr w:type="gramEnd"/>
      <w:r w:rsidRPr="006431A5">
        <w:rPr>
          <w:rFonts w:ascii="宋体" w:hAnsi="宋体" w:cs="宋体" w:hint="eastAsia"/>
        </w:rPr>
        <w:t>人所参</w:t>
      </w:r>
      <w:proofErr w:type="gramStart"/>
      <w:r w:rsidRPr="006431A5">
        <w:rPr>
          <w:rFonts w:ascii="宋体" w:hAnsi="宋体" w:cs="宋体" w:hint="eastAsia"/>
        </w:rPr>
        <w:t>询</w:t>
      </w:r>
      <w:proofErr w:type="gramEnd"/>
      <w:r w:rsidRPr="006431A5">
        <w:rPr>
          <w:rFonts w:ascii="宋体" w:hAnsi="宋体" w:cs="宋体" w:hint="eastAsia"/>
        </w:rPr>
        <w:t>产品生产厂商生产厂家入围进入2021年Gartner SIEM 安全信息和事件管理魔力象限（Magic Quadrant For Security Information Event Management）（</w:t>
      </w:r>
      <w:r w:rsidR="00615166">
        <w:rPr>
          <w:rFonts w:ascii="宋体" w:hAnsi="宋体" w:cs="宋体" w:hint="eastAsia"/>
        </w:rPr>
        <w:t>参</w:t>
      </w:r>
      <w:proofErr w:type="gramStart"/>
      <w:r w:rsidR="00615166">
        <w:rPr>
          <w:rFonts w:ascii="宋体" w:hAnsi="宋体" w:cs="宋体" w:hint="eastAsia"/>
        </w:rPr>
        <w:t>询</w:t>
      </w:r>
      <w:proofErr w:type="gramEnd"/>
      <w:r w:rsidRPr="006431A5">
        <w:rPr>
          <w:rFonts w:ascii="宋体" w:hAnsi="宋体" w:cs="宋体" w:hint="eastAsia"/>
        </w:rPr>
        <w:t>文件中提供相关证明材料复印件并加盖供应商公章）得</w:t>
      </w:r>
      <w:r w:rsidR="00A01592">
        <w:rPr>
          <w:rFonts w:ascii="宋体" w:hAnsi="宋体" w:cs="宋体"/>
        </w:rPr>
        <w:t>3</w:t>
      </w:r>
      <w:r w:rsidRPr="006431A5">
        <w:rPr>
          <w:rFonts w:ascii="宋体" w:hAnsi="宋体" w:cs="宋体" w:hint="eastAsia"/>
        </w:rPr>
        <w:t>分，满分</w:t>
      </w:r>
      <w:r w:rsidR="00A01592">
        <w:rPr>
          <w:rFonts w:ascii="宋体" w:hAnsi="宋体" w:cs="宋体"/>
        </w:rPr>
        <w:t>3</w:t>
      </w:r>
      <w:r w:rsidRPr="006431A5">
        <w:rPr>
          <w:rFonts w:ascii="宋体" w:hAnsi="宋体" w:cs="宋体" w:hint="eastAsia"/>
        </w:rPr>
        <w:t>分。</w:t>
      </w:r>
    </w:p>
    <w:p w:rsidR="004119C8" w:rsidRPr="00113217" w:rsidRDefault="004119C8" w:rsidP="004119C8">
      <w:pPr>
        <w:spacing w:line="360" w:lineRule="auto"/>
        <w:rPr>
          <w:rFonts w:ascii="宋体" w:hAnsi="宋体" w:cs="宋体"/>
          <w:b/>
          <w:bCs/>
        </w:rPr>
      </w:pPr>
      <w:r w:rsidRPr="00113217">
        <w:rPr>
          <w:rFonts w:ascii="宋体" w:hAnsi="宋体" w:cs="宋体" w:hint="eastAsia"/>
          <w:b/>
          <w:bCs/>
        </w:rPr>
        <w:t>4.服务</w:t>
      </w:r>
      <w:proofErr w:type="gramStart"/>
      <w:r w:rsidRPr="00113217">
        <w:rPr>
          <w:rFonts w:ascii="宋体" w:hAnsi="宋体" w:cs="宋体" w:hint="eastAsia"/>
          <w:b/>
          <w:bCs/>
        </w:rPr>
        <w:t>承诺分</w:t>
      </w:r>
      <w:proofErr w:type="gramEnd"/>
      <w:r w:rsidRPr="00113217">
        <w:rPr>
          <w:rFonts w:ascii="宋体" w:hAnsi="宋体" w:cs="宋体" w:hint="eastAsia"/>
          <w:b/>
          <w:bCs/>
        </w:rPr>
        <w:t>……</w:t>
      </w:r>
      <w:proofErr w:type="gramStart"/>
      <w:r w:rsidRPr="00113217">
        <w:rPr>
          <w:rFonts w:ascii="宋体" w:hAnsi="宋体" w:cs="宋体" w:hint="eastAsia"/>
          <w:b/>
          <w:bCs/>
        </w:rPr>
        <w:t>………………………………………………………………………</w:t>
      </w:r>
      <w:proofErr w:type="gramEnd"/>
      <w:r w:rsidR="006552B4" w:rsidRPr="00113217">
        <w:rPr>
          <w:rFonts w:ascii="宋体" w:hAnsi="宋体" w:cs="宋体"/>
          <w:b/>
          <w:bCs/>
        </w:rPr>
        <w:t>15</w:t>
      </w:r>
      <w:r w:rsidRPr="00113217">
        <w:rPr>
          <w:rFonts w:ascii="宋体" w:hAnsi="宋体" w:cs="宋体" w:hint="eastAsia"/>
          <w:b/>
          <w:bCs/>
        </w:rPr>
        <w:t>分</w:t>
      </w:r>
    </w:p>
    <w:p w:rsidR="006552B4" w:rsidRPr="00113217" w:rsidRDefault="006552B4" w:rsidP="006552B4">
      <w:pPr>
        <w:spacing w:line="360" w:lineRule="auto"/>
        <w:rPr>
          <w:rFonts w:ascii="宋体" w:hAnsi="宋体" w:cs="宋体"/>
        </w:rPr>
      </w:pPr>
      <w:r w:rsidRPr="00113217">
        <w:rPr>
          <w:rFonts w:ascii="宋体" w:hAnsi="宋体" w:cs="宋体" w:hint="eastAsia"/>
        </w:rPr>
        <w:lastRenderedPageBreak/>
        <w:t>售后服务方案：参</w:t>
      </w:r>
      <w:proofErr w:type="gramStart"/>
      <w:r w:rsidRPr="00113217">
        <w:rPr>
          <w:rFonts w:ascii="宋体" w:hAnsi="宋体" w:cs="宋体" w:hint="eastAsia"/>
        </w:rPr>
        <w:t>询</w:t>
      </w:r>
      <w:proofErr w:type="gramEnd"/>
      <w:r w:rsidRPr="00113217">
        <w:rPr>
          <w:rFonts w:ascii="宋体" w:hAnsi="宋体" w:cs="宋体" w:hint="eastAsia"/>
        </w:rPr>
        <w:t xml:space="preserve">文件中售后服务承诺书内容的完整性、可行性、到达故障现场时间、故障出现解决方案、定期维护（注明时间）、免费技术培训方案、保修期外维修方案、本项目实施地是否有售后服务维修点（须提供常驻联系人及电话）、其他优惠措施、安装要求及方案等方面，集体讨论后综合评定其档次并在相应等级内独立打分。                 </w:t>
      </w:r>
    </w:p>
    <w:p w:rsidR="006552B4" w:rsidRPr="00113217" w:rsidRDefault="006552B4" w:rsidP="006552B4">
      <w:pPr>
        <w:spacing w:line="360" w:lineRule="auto"/>
        <w:rPr>
          <w:rFonts w:ascii="宋体" w:hAnsi="宋体" w:cs="宋体"/>
        </w:rPr>
      </w:pPr>
      <w:r w:rsidRPr="00113217">
        <w:rPr>
          <w:rFonts w:ascii="宋体" w:hAnsi="宋体" w:cs="宋体" w:hint="eastAsia"/>
        </w:rPr>
        <w:t>一档（</w:t>
      </w:r>
      <w:r w:rsidR="003F3E84">
        <w:rPr>
          <w:rFonts w:ascii="宋体" w:hAnsi="宋体" w:cs="宋体" w:hint="eastAsia"/>
        </w:rPr>
        <w:t>0~</w:t>
      </w:r>
      <w:r w:rsidRPr="00113217">
        <w:rPr>
          <w:rFonts w:ascii="宋体" w:hAnsi="宋体" w:cs="宋体" w:hint="eastAsia"/>
        </w:rPr>
        <w:t>5分）：综合评定一般，对本项目实际情况有所了解、方案具有一定的可行性，基本满足采购需求。</w:t>
      </w:r>
    </w:p>
    <w:p w:rsidR="006552B4" w:rsidRPr="00113217" w:rsidRDefault="006552B4" w:rsidP="006552B4">
      <w:pPr>
        <w:spacing w:line="360" w:lineRule="auto"/>
        <w:rPr>
          <w:rFonts w:ascii="宋体" w:hAnsi="宋体" w:cs="宋体"/>
        </w:rPr>
      </w:pPr>
      <w:r w:rsidRPr="00113217">
        <w:rPr>
          <w:rFonts w:ascii="宋体" w:hAnsi="宋体" w:cs="宋体" w:hint="eastAsia"/>
        </w:rPr>
        <w:t>二档（</w:t>
      </w:r>
      <w:r w:rsidR="003F3E84">
        <w:rPr>
          <w:rFonts w:ascii="宋体" w:hAnsi="宋体" w:cs="宋体" w:hint="eastAsia"/>
        </w:rPr>
        <w:t>5</w:t>
      </w:r>
      <w:r w:rsidR="003F3E84">
        <w:rPr>
          <w:rFonts w:ascii="宋体" w:hAnsi="宋体" w:cs="宋体"/>
        </w:rPr>
        <w:t>.1</w:t>
      </w:r>
      <w:r w:rsidR="003F3E84">
        <w:rPr>
          <w:rFonts w:ascii="宋体" w:hAnsi="宋体" w:cs="宋体" w:hint="eastAsia"/>
        </w:rPr>
        <w:t>~</w:t>
      </w:r>
      <w:r w:rsidRPr="00113217">
        <w:rPr>
          <w:rFonts w:ascii="宋体" w:hAnsi="宋体" w:cs="宋体" w:hint="eastAsia"/>
        </w:rPr>
        <w:t>10分）：综合评定良好， 在一档基础上，服务</w:t>
      </w:r>
      <w:proofErr w:type="gramStart"/>
      <w:r w:rsidRPr="00113217">
        <w:rPr>
          <w:rFonts w:ascii="宋体" w:hAnsi="宋体" w:cs="宋体" w:hint="eastAsia"/>
        </w:rPr>
        <w:t>承诺较</w:t>
      </w:r>
      <w:proofErr w:type="gramEnd"/>
      <w:r w:rsidRPr="00113217">
        <w:rPr>
          <w:rFonts w:ascii="宋体" w:hAnsi="宋体" w:cs="宋体" w:hint="eastAsia"/>
        </w:rPr>
        <w:t>详细，措施可行，服务人员技术力量较强，数量配备较合理，能较好满足项目实施需要，方案详细，较好满足采购需求。</w:t>
      </w:r>
    </w:p>
    <w:p w:rsidR="006552B4" w:rsidRPr="00113217" w:rsidRDefault="006552B4" w:rsidP="006552B4">
      <w:pPr>
        <w:spacing w:line="360" w:lineRule="auto"/>
        <w:rPr>
          <w:rFonts w:ascii="宋体" w:hAnsi="宋体" w:cs="宋体"/>
        </w:rPr>
      </w:pPr>
      <w:r w:rsidRPr="00113217">
        <w:rPr>
          <w:rFonts w:ascii="宋体" w:hAnsi="宋体" w:cs="宋体" w:hint="eastAsia"/>
        </w:rPr>
        <w:t>三档（</w:t>
      </w:r>
      <w:r w:rsidR="003F3E84">
        <w:rPr>
          <w:rFonts w:ascii="宋体" w:hAnsi="宋体" w:cs="宋体" w:hint="eastAsia"/>
        </w:rPr>
        <w:t>1</w:t>
      </w:r>
      <w:r w:rsidR="003F3E84">
        <w:rPr>
          <w:rFonts w:ascii="宋体" w:hAnsi="宋体" w:cs="宋体"/>
        </w:rPr>
        <w:t>0.1</w:t>
      </w:r>
      <w:r w:rsidR="003F3E84">
        <w:rPr>
          <w:rFonts w:ascii="宋体" w:hAnsi="宋体" w:cs="宋体" w:hint="eastAsia"/>
        </w:rPr>
        <w:t>~</w:t>
      </w:r>
      <w:bookmarkStart w:id="2" w:name="_GoBack"/>
      <w:bookmarkEnd w:id="2"/>
      <w:r w:rsidRPr="00113217">
        <w:rPr>
          <w:rFonts w:ascii="宋体" w:hAnsi="宋体" w:cs="宋体" w:hint="eastAsia"/>
        </w:rPr>
        <w:t>15分）：综合评定优秀，二档基础上，服务承诺描述详细、全面，熟悉本项目情况，项目实施经验丰富，进度安排合理，可行性强，服务人员配备齐全，技术力量强，投入本项目的服务人员优于</w:t>
      </w:r>
      <w:r w:rsidR="00964439">
        <w:rPr>
          <w:rFonts w:ascii="宋体" w:hAnsi="宋体" w:cs="宋体" w:hint="eastAsia"/>
        </w:rPr>
        <w:t>参询</w:t>
      </w:r>
      <w:r w:rsidRPr="00113217">
        <w:rPr>
          <w:rFonts w:ascii="宋体" w:hAnsi="宋体" w:cs="宋体" w:hint="eastAsia"/>
        </w:rPr>
        <w:t>文件要求，组织、实施和监督机构健全，完全满足采购需求。</w:t>
      </w:r>
    </w:p>
    <w:p w:rsidR="004119C8" w:rsidRPr="00113217" w:rsidRDefault="004119C8" w:rsidP="006552B4">
      <w:pPr>
        <w:spacing w:line="360" w:lineRule="auto"/>
        <w:rPr>
          <w:rFonts w:ascii="宋体" w:hAnsi="宋体" w:cs="宋体"/>
          <w:b/>
          <w:bCs/>
        </w:rPr>
      </w:pPr>
      <w:r w:rsidRPr="00113217">
        <w:rPr>
          <w:rFonts w:ascii="宋体" w:hAnsi="宋体" w:cs="宋体"/>
          <w:b/>
          <w:bCs/>
        </w:rPr>
        <w:t>5</w:t>
      </w:r>
      <w:r w:rsidRPr="00113217">
        <w:rPr>
          <w:rFonts w:ascii="宋体" w:hAnsi="宋体" w:cs="宋体" w:hint="eastAsia"/>
          <w:b/>
          <w:bCs/>
        </w:rPr>
        <w:t>. 综合得分＝1+2+3+4</w:t>
      </w:r>
    </w:p>
    <w:sectPr w:rsidR="004119C8" w:rsidRPr="00113217">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4ED" w:rsidRDefault="001B34ED">
      <w:r>
        <w:separator/>
      </w:r>
    </w:p>
  </w:endnote>
  <w:endnote w:type="continuationSeparator" w:id="0">
    <w:p w:rsidR="001B34ED" w:rsidRDefault="001B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94" w:rsidRDefault="00300A37">
    <w:pPr>
      <w:pStyle w:val="af5"/>
      <w:jc w:val="center"/>
    </w:pPr>
    <w:r>
      <w:rPr>
        <w:rStyle w:val="aff2"/>
      </w:rPr>
      <w:fldChar w:fldCharType="begin"/>
    </w:r>
    <w:r>
      <w:rPr>
        <w:rStyle w:val="aff2"/>
      </w:rPr>
      <w:instrText xml:space="preserve"> PAGE </w:instrText>
    </w:r>
    <w:r>
      <w:rPr>
        <w:rStyle w:val="aff2"/>
      </w:rPr>
      <w:fldChar w:fldCharType="separate"/>
    </w:r>
    <w:r w:rsidR="003F3E84">
      <w:rPr>
        <w:rStyle w:val="aff2"/>
        <w:noProof/>
      </w:rPr>
      <w:t>8</w:t>
    </w:r>
    <w:r>
      <w:rPr>
        <w:rStyle w:val="aff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4ED" w:rsidRDefault="001B34ED">
      <w:r>
        <w:separator/>
      </w:r>
    </w:p>
  </w:footnote>
  <w:footnote w:type="continuationSeparator" w:id="0">
    <w:p w:rsidR="001B34ED" w:rsidRDefault="001B34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75B80B"/>
    <w:multiLevelType w:val="singleLevel"/>
    <w:tmpl w:val="CA75B80B"/>
    <w:lvl w:ilvl="0">
      <w:start w:val="1"/>
      <w:numFmt w:val="bullet"/>
      <w:lvlText w:val=""/>
      <w:lvlJc w:val="left"/>
      <w:pPr>
        <w:ind w:left="420" w:hanging="420"/>
      </w:pPr>
      <w:rPr>
        <w:rFonts w:ascii="Wingdings" w:hAnsi="Wingdings" w:hint="default"/>
      </w:rPr>
    </w:lvl>
  </w:abstractNum>
  <w:abstractNum w:abstractNumId="1" w15:restartNumberingAfterBreak="0">
    <w:nsid w:val="68804DFB"/>
    <w:multiLevelType w:val="multilevel"/>
    <w:tmpl w:val="68804DFB"/>
    <w:lvl w:ilvl="0">
      <w:start w:val="1"/>
      <w:numFmt w:val="decimal"/>
      <w:pStyle w:val="Numberedlist23"/>
      <w:lvlText w:val="第%1章  "/>
      <w:lvlJc w:val="left"/>
      <w:pPr>
        <w:tabs>
          <w:tab w:val="left" w:pos="360"/>
        </w:tabs>
        <w:ind w:left="360" w:hanging="36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tabs>
          <w:tab w:val="left" w:pos="900"/>
        </w:tabs>
        <w:ind w:left="540" w:hanging="360"/>
      </w:pPr>
      <w:rPr>
        <w:rFonts w:hint="eastAsia"/>
        <w:color w:val="auto"/>
      </w:rPr>
    </w:lvl>
    <w:lvl w:ilvl="2">
      <w:start w:val="1"/>
      <w:numFmt w:val="decimal"/>
      <w:pStyle w:val="Table"/>
      <w:lvlText w:val="%1.%2.%3"/>
      <w:lvlJc w:val="left"/>
      <w:pPr>
        <w:tabs>
          <w:tab w:val="left" w:pos="1440"/>
        </w:tabs>
        <w:ind w:left="1080" w:hanging="360"/>
      </w:pPr>
      <w:rPr>
        <w:rFonts w:hint="eastAsia"/>
      </w:rPr>
    </w:lvl>
    <w:lvl w:ilvl="3">
      <w:start w:val="1"/>
      <w:numFmt w:val="decimal"/>
      <w:pStyle w:val="TableMedium"/>
      <w:lvlText w:val="%1.%2.%3.%4"/>
      <w:lvlJc w:val="left"/>
      <w:pPr>
        <w:tabs>
          <w:tab w:val="left" w:pos="2160"/>
        </w:tabs>
        <w:ind w:left="1440" w:hanging="360"/>
      </w:pPr>
      <w:rPr>
        <w:rFonts w:hint="eastAsia"/>
      </w:rPr>
    </w:lvl>
    <w:lvl w:ilvl="4">
      <w:start w:val="1"/>
      <w:numFmt w:val="lowerLetter"/>
      <w:lvlText w:val="(%5)"/>
      <w:lvlJc w:val="left"/>
      <w:pPr>
        <w:tabs>
          <w:tab w:val="left" w:pos="1800"/>
        </w:tabs>
        <w:ind w:left="1800" w:hanging="360"/>
      </w:pPr>
      <w:rPr>
        <w:rFonts w:hint="eastAsia"/>
      </w:rPr>
    </w:lvl>
    <w:lvl w:ilvl="5">
      <w:start w:val="1"/>
      <w:numFmt w:val="lowerRoman"/>
      <w:lvlText w:val="(%6)"/>
      <w:lvlJc w:val="left"/>
      <w:pPr>
        <w:tabs>
          <w:tab w:val="left" w:pos="2160"/>
        </w:tabs>
        <w:ind w:left="2160" w:hanging="360"/>
      </w:pPr>
      <w:rPr>
        <w:rFonts w:hint="eastAsia"/>
      </w:rPr>
    </w:lvl>
    <w:lvl w:ilvl="6">
      <w:start w:val="1"/>
      <w:numFmt w:val="decimal"/>
      <w:lvlText w:val="%7."/>
      <w:lvlJc w:val="left"/>
      <w:pPr>
        <w:tabs>
          <w:tab w:val="left" w:pos="2520"/>
        </w:tabs>
        <w:ind w:left="2520" w:hanging="360"/>
      </w:pPr>
      <w:rPr>
        <w:rFonts w:hint="eastAsia"/>
      </w:rPr>
    </w:lvl>
    <w:lvl w:ilvl="7">
      <w:start w:val="1"/>
      <w:numFmt w:val="lowerLetter"/>
      <w:lvlText w:val="%8."/>
      <w:lvlJc w:val="left"/>
      <w:pPr>
        <w:tabs>
          <w:tab w:val="left" w:pos="2880"/>
        </w:tabs>
        <w:ind w:left="2880" w:hanging="360"/>
      </w:pPr>
      <w:rPr>
        <w:rFonts w:hint="eastAsia"/>
      </w:rPr>
    </w:lvl>
    <w:lvl w:ilvl="8">
      <w:start w:val="1"/>
      <w:numFmt w:val="lowerRoman"/>
      <w:lvlText w:val="%9."/>
      <w:lvlJc w:val="left"/>
      <w:pPr>
        <w:tabs>
          <w:tab w:val="left" w:pos="3240"/>
        </w:tabs>
        <w:ind w:left="324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clean"/>
  <w:attachedTemplate r:id="rId1"/>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15"/>
    <w:rsid w:val="000005B6"/>
    <w:rsid w:val="00000E89"/>
    <w:rsid w:val="000039E2"/>
    <w:rsid w:val="000041DB"/>
    <w:rsid w:val="00005EE7"/>
    <w:rsid w:val="00006DCB"/>
    <w:rsid w:val="00010A16"/>
    <w:rsid w:val="00010E5F"/>
    <w:rsid w:val="000149AA"/>
    <w:rsid w:val="00014F3F"/>
    <w:rsid w:val="00017D28"/>
    <w:rsid w:val="00023BB1"/>
    <w:rsid w:val="000248DD"/>
    <w:rsid w:val="000277D3"/>
    <w:rsid w:val="00032CC9"/>
    <w:rsid w:val="00035F6F"/>
    <w:rsid w:val="00041420"/>
    <w:rsid w:val="000433A4"/>
    <w:rsid w:val="000459C2"/>
    <w:rsid w:val="0004643E"/>
    <w:rsid w:val="00046C3E"/>
    <w:rsid w:val="00046EAF"/>
    <w:rsid w:val="000529D4"/>
    <w:rsid w:val="000537EB"/>
    <w:rsid w:val="000552AA"/>
    <w:rsid w:val="000553D3"/>
    <w:rsid w:val="00055947"/>
    <w:rsid w:val="000575CB"/>
    <w:rsid w:val="00061B40"/>
    <w:rsid w:val="0006396C"/>
    <w:rsid w:val="00066086"/>
    <w:rsid w:val="00070EEA"/>
    <w:rsid w:val="00071138"/>
    <w:rsid w:val="000734F7"/>
    <w:rsid w:val="00073C25"/>
    <w:rsid w:val="00074B50"/>
    <w:rsid w:val="00075BB9"/>
    <w:rsid w:val="000765FF"/>
    <w:rsid w:val="000817AF"/>
    <w:rsid w:val="00082743"/>
    <w:rsid w:val="0008380B"/>
    <w:rsid w:val="00084470"/>
    <w:rsid w:val="000866B8"/>
    <w:rsid w:val="0009627F"/>
    <w:rsid w:val="00096D09"/>
    <w:rsid w:val="000A0896"/>
    <w:rsid w:val="000A19A8"/>
    <w:rsid w:val="000A2674"/>
    <w:rsid w:val="000A3612"/>
    <w:rsid w:val="000A3A56"/>
    <w:rsid w:val="000A688E"/>
    <w:rsid w:val="000A6AB8"/>
    <w:rsid w:val="000A7AC9"/>
    <w:rsid w:val="000B090F"/>
    <w:rsid w:val="000B48E5"/>
    <w:rsid w:val="000C0D5D"/>
    <w:rsid w:val="000C1F36"/>
    <w:rsid w:val="000C4004"/>
    <w:rsid w:val="000C6EB6"/>
    <w:rsid w:val="000D0BE8"/>
    <w:rsid w:val="000D353F"/>
    <w:rsid w:val="000D38E5"/>
    <w:rsid w:val="000D3A32"/>
    <w:rsid w:val="000D3CED"/>
    <w:rsid w:val="000D7C15"/>
    <w:rsid w:val="000E18BC"/>
    <w:rsid w:val="000F3C2D"/>
    <w:rsid w:val="000F4EB0"/>
    <w:rsid w:val="000F4F9D"/>
    <w:rsid w:val="000F4FC2"/>
    <w:rsid w:val="00101803"/>
    <w:rsid w:val="001034E6"/>
    <w:rsid w:val="00103709"/>
    <w:rsid w:val="001049B5"/>
    <w:rsid w:val="00105709"/>
    <w:rsid w:val="00113217"/>
    <w:rsid w:val="00115436"/>
    <w:rsid w:val="0011599E"/>
    <w:rsid w:val="00117DC5"/>
    <w:rsid w:val="00121D82"/>
    <w:rsid w:val="00125FCC"/>
    <w:rsid w:val="00130E22"/>
    <w:rsid w:val="0013227C"/>
    <w:rsid w:val="00133DF2"/>
    <w:rsid w:val="0013440A"/>
    <w:rsid w:val="00134862"/>
    <w:rsid w:val="001370BF"/>
    <w:rsid w:val="001427C0"/>
    <w:rsid w:val="00142AB3"/>
    <w:rsid w:val="001458A8"/>
    <w:rsid w:val="00146138"/>
    <w:rsid w:val="001511AA"/>
    <w:rsid w:val="0015570F"/>
    <w:rsid w:val="0015791E"/>
    <w:rsid w:val="00163130"/>
    <w:rsid w:val="0016603E"/>
    <w:rsid w:val="00170F17"/>
    <w:rsid w:val="00172A27"/>
    <w:rsid w:val="00174CFE"/>
    <w:rsid w:val="00175930"/>
    <w:rsid w:val="0018252E"/>
    <w:rsid w:val="0018273F"/>
    <w:rsid w:val="00183686"/>
    <w:rsid w:val="0019470E"/>
    <w:rsid w:val="001A0413"/>
    <w:rsid w:val="001A34C9"/>
    <w:rsid w:val="001A3FC9"/>
    <w:rsid w:val="001A4379"/>
    <w:rsid w:val="001A52CF"/>
    <w:rsid w:val="001A6734"/>
    <w:rsid w:val="001A6B54"/>
    <w:rsid w:val="001A73D1"/>
    <w:rsid w:val="001B1AD0"/>
    <w:rsid w:val="001B34ED"/>
    <w:rsid w:val="001B4E8B"/>
    <w:rsid w:val="001B4EA0"/>
    <w:rsid w:val="001C50D2"/>
    <w:rsid w:val="001C757D"/>
    <w:rsid w:val="001D04E3"/>
    <w:rsid w:val="001D070F"/>
    <w:rsid w:val="001D0F2F"/>
    <w:rsid w:val="001D3910"/>
    <w:rsid w:val="001D3B82"/>
    <w:rsid w:val="001D3C37"/>
    <w:rsid w:val="001D4E10"/>
    <w:rsid w:val="001D717D"/>
    <w:rsid w:val="001D7E92"/>
    <w:rsid w:val="001E4F13"/>
    <w:rsid w:val="001E59F5"/>
    <w:rsid w:val="001F0829"/>
    <w:rsid w:val="001F33F7"/>
    <w:rsid w:val="001F3E94"/>
    <w:rsid w:val="002023F4"/>
    <w:rsid w:val="00202F02"/>
    <w:rsid w:val="0020353A"/>
    <w:rsid w:val="002056E6"/>
    <w:rsid w:val="0020571E"/>
    <w:rsid w:val="00206236"/>
    <w:rsid w:val="002103F1"/>
    <w:rsid w:val="002104D5"/>
    <w:rsid w:val="002135CB"/>
    <w:rsid w:val="00213D28"/>
    <w:rsid w:val="00214814"/>
    <w:rsid w:val="00214D08"/>
    <w:rsid w:val="00217025"/>
    <w:rsid w:val="00217947"/>
    <w:rsid w:val="00221E75"/>
    <w:rsid w:val="00223FEE"/>
    <w:rsid w:val="00224826"/>
    <w:rsid w:val="00226310"/>
    <w:rsid w:val="002270EB"/>
    <w:rsid w:val="002313F8"/>
    <w:rsid w:val="00232F79"/>
    <w:rsid w:val="00234BDB"/>
    <w:rsid w:val="00235D63"/>
    <w:rsid w:val="00236DCC"/>
    <w:rsid w:val="00241534"/>
    <w:rsid w:val="00242BBD"/>
    <w:rsid w:val="0024524D"/>
    <w:rsid w:val="00245403"/>
    <w:rsid w:val="002463C7"/>
    <w:rsid w:val="0024734E"/>
    <w:rsid w:val="00254195"/>
    <w:rsid w:val="0025497C"/>
    <w:rsid w:val="002567A5"/>
    <w:rsid w:val="00256A51"/>
    <w:rsid w:val="0026062E"/>
    <w:rsid w:val="002655DA"/>
    <w:rsid w:val="00266A98"/>
    <w:rsid w:val="00270727"/>
    <w:rsid w:val="0027111E"/>
    <w:rsid w:val="002724FA"/>
    <w:rsid w:val="00281389"/>
    <w:rsid w:val="00282F59"/>
    <w:rsid w:val="00285BA9"/>
    <w:rsid w:val="002904A7"/>
    <w:rsid w:val="002913B4"/>
    <w:rsid w:val="00292FA7"/>
    <w:rsid w:val="00294D28"/>
    <w:rsid w:val="002A0452"/>
    <w:rsid w:val="002A0EEA"/>
    <w:rsid w:val="002A2064"/>
    <w:rsid w:val="002A3A9F"/>
    <w:rsid w:val="002A714B"/>
    <w:rsid w:val="002B1D77"/>
    <w:rsid w:val="002B2161"/>
    <w:rsid w:val="002B2D2C"/>
    <w:rsid w:val="002B4E2C"/>
    <w:rsid w:val="002B544D"/>
    <w:rsid w:val="002C0731"/>
    <w:rsid w:val="002C0999"/>
    <w:rsid w:val="002C3E19"/>
    <w:rsid w:val="002C7065"/>
    <w:rsid w:val="002D34E1"/>
    <w:rsid w:val="002E1296"/>
    <w:rsid w:val="002E4C37"/>
    <w:rsid w:val="002F1C25"/>
    <w:rsid w:val="002F5979"/>
    <w:rsid w:val="002F5F19"/>
    <w:rsid w:val="002F79E2"/>
    <w:rsid w:val="00300A37"/>
    <w:rsid w:val="00301E55"/>
    <w:rsid w:val="00305986"/>
    <w:rsid w:val="0030637F"/>
    <w:rsid w:val="0031069D"/>
    <w:rsid w:val="003112E6"/>
    <w:rsid w:val="00313A88"/>
    <w:rsid w:val="00313EC7"/>
    <w:rsid w:val="00315FE3"/>
    <w:rsid w:val="0031658F"/>
    <w:rsid w:val="00317947"/>
    <w:rsid w:val="00320A31"/>
    <w:rsid w:val="00320FED"/>
    <w:rsid w:val="00323489"/>
    <w:rsid w:val="00327DD7"/>
    <w:rsid w:val="00332263"/>
    <w:rsid w:val="003339B5"/>
    <w:rsid w:val="00333E36"/>
    <w:rsid w:val="003369B5"/>
    <w:rsid w:val="00337C30"/>
    <w:rsid w:val="00347AC1"/>
    <w:rsid w:val="00350B80"/>
    <w:rsid w:val="0035318F"/>
    <w:rsid w:val="003545AE"/>
    <w:rsid w:val="00354CD2"/>
    <w:rsid w:val="00355A07"/>
    <w:rsid w:val="00355E93"/>
    <w:rsid w:val="00360BCD"/>
    <w:rsid w:val="00361880"/>
    <w:rsid w:val="00365594"/>
    <w:rsid w:val="00365C67"/>
    <w:rsid w:val="003703F6"/>
    <w:rsid w:val="003722FE"/>
    <w:rsid w:val="003744E5"/>
    <w:rsid w:val="00375A9A"/>
    <w:rsid w:val="00377456"/>
    <w:rsid w:val="00380D67"/>
    <w:rsid w:val="0038334A"/>
    <w:rsid w:val="003836ED"/>
    <w:rsid w:val="00383C0C"/>
    <w:rsid w:val="00384FDA"/>
    <w:rsid w:val="0038672A"/>
    <w:rsid w:val="00386E78"/>
    <w:rsid w:val="00395B1E"/>
    <w:rsid w:val="00396C8B"/>
    <w:rsid w:val="00397BCE"/>
    <w:rsid w:val="003A014E"/>
    <w:rsid w:val="003A49B0"/>
    <w:rsid w:val="003A5072"/>
    <w:rsid w:val="003A528A"/>
    <w:rsid w:val="003A5CFD"/>
    <w:rsid w:val="003B37C8"/>
    <w:rsid w:val="003B3AFB"/>
    <w:rsid w:val="003B4A2B"/>
    <w:rsid w:val="003B5BDF"/>
    <w:rsid w:val="003B60ED"/>
    <w:rsid w:val="003B706D"/>
    <w:rsid w:val="003C16BE"/>
    <w:rsid w:val="003C4637"/>
    <w:rsid w:val="003C5DAA"/>
    <w:rsid w:val="003C7E10"/>
    <w:rsid w:val="003D225E"/>
    <w:rsid w:val="003D6F8E"/>
    <w:rsid w:val="003E024E"/>
    <w:rsid w:val="003E6A2B"/>
    <w:rsid w:val="003F04C7"/>
    <w:rsid w:val="003F32A1"/>
    <w:rsid w:val="003F3E84"/>
    <w:rsid w:val="003F6FDE"/>
    <w:rsid w:val="003F793C"/>
    <w:rsid w:val="003F7BC5"/>
    <w:rsid w:val="00402314"/>
    <w:rsid w:val="004119C8"/>
    <w:rsid w:val="004124C3"/>
    <w:rsid w:val="00412EC4"/>
    <w:rsid w:val="004130DE"/>
    <w:rsid w:val="0041654A"/>
    <w:rsid w:val="00420D16"/>
    <w:rsid w:val="00434987"/>
    <w:rsid w:val="004405B7"/>
    <w:rsid w:val="00442E3F"/>
    <w:rsid w:val="00444282"/>
    <w:rsid w:val="00450699"/>
    <w:rsid w:val="004513E4"/>
    <w:rsid w:val="00454EAC"/>
    <w:rsid w:val="004557F2"/>
    <w:rsid w:val="00462BF7"/>
    <w:rsid w:val="00464C89"/>
    <w:rsid w:val="004666B8"/>
    <w:rsid w:val="0047041B"/>
    <w:rsid w:val="00471DB5"/>
    <w:rsid w:val="00474ABC"/>
    <w:rsid w:val="004751E6"/>
    <w:rsid w:val="0047796E"/>
    <w:rsid w:val="004805BB"/>
    <w:rsid w:val="00480E2A"/>
    <w:rsid w:val="00481945"/>
    <w:rsid w:val="0048484F"/>
    <w:rsid w:val="00485DCD"/>
    <w:rsid w:val="004949B4"/>
    <w:rsid w:val="004A1F79"/>
    <w:rsid w:val="004A25E8"/>
    <w:rsid w:val="004A2675"/>
    <w:rsid w:val="004A76C5"/>
    <w:rsid w:val="004B23B9"/>
    <w:rsid w:val="004B31E4"/>
    <w:rsid w:val="004B36BB"/>
    <w:rsid w:val="004C0215"/>
    <w:rsid w:val="004C23AD"/>
    <w:rsid w:val="004C3A8A"/>
    <w:rsid w:val="004C5643"/>
    <w:rsid w:val="004C57C9"/>
    <w:rsid w:val="004C68D0"/>
    <w:rsid w:val="004C771F"/>
    <w:rsid w:val="004D1956"/>
    <w:rsid w:val="004D612A"/>
    <w:rsid w:val="004E30AC"/>
    <w:rsid w:val="004E49EC"/>
    <w:rsid w:val="004E5BD2"/>
    <w:rsid w:val="004E6D54"/>
    <w:rsid w:val="004F02B0"/>
    <w:rsid w:val="004F0E78"/>
    <w:rsid w:val="004F1456"/>
    <w:rsid w:val="004F2484"/>
    <w:rsid w:val="004F370C"/>
    <w:rsid w:val="00500DFF"/>
    <w:rsid w:val="00505BCC"/>
    <w:rsid w:val="00507BDD"/>
    <w:rsid w:val="0051069C"/>
    <w:rsid w:val="00511780"/>
    <w:rsid w:val="00513BFF"/>
    <w:rsid w:val="00515870"/>
    <w:rsid w:val="0052273F"/>
    <w:rsid w:val="00525F40"/>
    <w:rsid w:val="005339FC"/>
    <w:rsid w:val="00540D20"/>
    <w:rsid w:val="005427B5"/>
    <w:rsid w:val="00542919"/>
    <w:rsid w:val="00543295"/>
    <w:rsid w:val="00545DFA"/>
    <w:rsid w:val="00551FBE"/>
    <w:rsid w:val="00552D14"/>
    <w:rsid w:val="005576C4"/>
    <w:rsid w:val="00560091"/>
    <w:rsid w:val="00561DF6"/>
    <w:rsid w:val="00564BAD"/>
    <w:rsid w:val="00566580"/>
    <w:rsid w:val="005671FB"/>
    <w:rsid w:val="0057010D"/>
    <w:rsid w:val="00570564"/>
    <w:rsid w:val="00575EBA"/>
    <w:rsid w:val="00580734"/>
    <w:rsid w:val="00581513"/>
    <w:rsid w:val="005824DB"/>
    <w:rsid w:val="00582B90"/>
    <w:rsid w:val="00582F65"/>
    <w:rsid w:val="00583C1A"/>
    <w:rsid w:val="00584DBB"/>
    <w:rsid w:val="00586827"/>
    <w:rsid w:val="00590DB1"/>
    <w:rsid w:val="00594C9A"/>
    <w:rsid w:val="005A011B"/>
    <w:rsid w:val="005A544B"/>
    <w:rsid w:val="005A5519"/>
    <w:rsid w:val="005A578B"/>
    <w:rsid w:val="005A7B96"/>
    <w:rsid w:val="005A7F5F"/>
    <w:rsid w:val="005B495F"/>
    <w:rsid w:val="005C0A26"/>
    <w:rsid w:val="005C5059"/>
    <w:rsid w:val="005D1CF9"/>
    <w:rsid w:val="005D4126"/>
    <w:rsid w:val="005D57F9"/>
    <w:rsid w:val="005D7280"/>
    <w:rsid w:val="005E4308"/>
    <w:rsid w:val="005E43E9"/>
    <w:rsid w:val="005E547D"/>
    <w:rsid w:val="00601D26"/>
    <w:rsid w:val="00607611"/>
    <w:rsid w:val="006079A5"/>
    <w:rsid w:val="00612A4A"/>
    <w:rsid w:val="00613C83"/>
    <w:rsid w:val="00613E76"/>
    <w:rsid w:val="00615166"/>
    <w:rsid w:val="00623705"/>
    <w:rsid w:val="006267D9"/>
    <w:rsid w:val="00640E49"/>
    <w:rsid w:val="006414F9"/>
    <w:rsid w:val="006431A5"/>
    <w:rsid w:val="006524B3"/>
    <w:rsid w:val="00655235"/>
    <w:rsid w:val="006552B4"/>
    <w:rsid w:val="0065532A"/>
    <w:rsid w:val="00655D1D"/>
    <w:rsid w:val="00657C6D"/>
    <w:rsid w:val="0066479B"/>
    <w:rsid w:val="00667574"/>
    <w:rsid w:val="00677439"/>
    <w:rsid w:val="006812CD"/>
    <w:rsid w:val="006856AB"/>
    <w:rsid w:val="00687342"/>
    <w:rsid w:val="0068764F"/>
    <w:rsid w:val="0069283A"/>
    <w:rsid w:val="00695C3F"/>
    <w:rsid w:val="006970BD"/>
    <w:rsid w:val="006A11D5"/>
    <w:rsid w:val="006A264C"/>
    <w:rsid w:val="006A29F6"/>
    <w:rsid w:val="006A79E5"/>
    <w:rsid w:val="006A7B67"/>
    <w:rsid w:val="006B0516"/>
    <w:rsid w:val="006B0B43"/>
    <w:rsid w:val="006B1763"/>
    <w:rsid w:val="006B1B29"/>
    <w:rsid w:val="006B288D"/>
    <w:rsid w:val="006B68E4"/>
    <w:rsid w:val="006C0A2D"/>
    <w:rsid w:val="006C3461"/>
    <w:rsid w:val="006C571F"/>
    <w:rsid w:val="006C5D67"/>
    <w:rsid w:val="006C604F"/>
    <w:rsid w:val="006C7C42"/>
    <w:rsid w:val="006D3236"/>
    <w:rsid w:val="006D4751"/>
    <w:rsid w:val="006D626D"/>
    <w:rsid w:val="006D761B"/>
    <w:rsid w:val="006E3387"/>
    <w:rsid w:val="006E3527"/>
    <w:rsid w:val="006E594D"/>
    <w:rsid w:val="006E6438"/>
    <w:rsid w:val="006E7B1B"/>
    <w:rsid w:val="006F0F57"/>
    <w:rsid w:val="006F1196"/>
    <w:rsid w:val="006F254E"/>
    <w:rsid w:val="006F2572"/>
    <w:rsid w:val="006F45BC"/>
    <w:rsid w:val="006F4CB7"/>
    <w:rsid w:val="006F5FF5"/>
    <w:rsid w:val="006F6E56"/>
    <w:rsid w:val="0070060F"/>
    <w:rsid w:val="00700986"/>
    <w:rsid w:val="00705956"/>
    <w:rsid w:val="00710D1E"/>
    <w:rsid w:val="00716970"/>
    <w:rsid w:val="00717EA5"/>
    <w:rsid w:val="00720C4A"/>
    <w:rsid w:val="0072599D"/>
    <w:rsid w:val="00725D6E"/>
    <w:rsid w:val="007305D6"/>
    <w:rsid w:val="0073549C"/>
    <w:rsid w:val="00737460"/>
    <w:rsid w:val="0074160C"/>
    <w:rsid w:val="007432B3"/>
    <w:rsid w:val="00746497"/>
    <w:rsid w:val="007531B2"/>
    <w:rsid w:val="00756C5D"/>
    <w:rsid w:val="00756FA0"/>
    <w:rsid w:val="0075779E"/>
    <w:rsid w:val="007614D2"/>
    <w:rsid w:val="00762342"/>
    <w:rsid w:val="00762828"/>
    <w:rsid w:val="0076528F"/>
    <w:rsid w:val="007657D4"/>
    <w:rsid w:val="00770645"/>
    <w:rsid w:val="00772E41"/>
    <w:rsid w:val="007737CA"/>
    <w:rsid w:val="007763F4"/>
    <w:rsid w:val="00782E2E"/>
    <w:rsid w:val="00785C9B"/>
    <w:rsid w:val="00786DA1"/>
    <w:rsid w:val="007928B7"/>
    <w:rsid w:val="00793E88"/>
    <w:rsid w:val="007944C1"/>
    <w:rsid w:val="00794DBB"/>
    <w:rsid w:val="00796454"/>
    <w:rsid w:val="00796681"/>
    <w:rsid w:val="007A05F9"/>
    <w:rsid w:val="007A40C0"/>
    <w:rsid w:val="007A5CD0"/>
    <w:rsid w:val="007A5D09"/>
    <w:rsid w:val="007A600C"/>
    <w:rsid w:val="007A62BE"/>
    <w:rsid w:val="007A6E2C"/>
    <w:rsid w:val="007A7F60"/>
    <w:rsid w:val="007B06C6"/>
    <w:rsid w:val="007B0D3A"/>
    <w:rsid w:val="007B0FEF"/>
    <w:rsid w:val="007B2C25"/>
    <w:rsid w:val="007B3228"/>
    <w:rsid w:val="007B6313"/>
    <w:rsid w:val="007B6BBF"/>
    <w:rsid w:val="007B7953"/>
    <w:rsid w:val="007C018D"/>
    <w:rsid w:val="007C17F0"/>
    <w:rsid w:val="007C1BF4"/>
    <w:rsid w:val="007C3555"/>
    <w:rsid w:val="007C36F0"/>
    <w:rsid w:val="007C58E1"/>
    <w:rsid w:val="007C6658"/>
    <w:rsid w:val="007C7519"/>
    <w:rsid w:val="007D0F60"/>
    <w:rsid w:val="007D22BC"/>
    <w:rsid w:val="007D2568"/>
    <w:rsid w:val="007D3F9A"/>
    <w:rsid w:val="007D4E5F"/>
    <w:rsid w:val="007D63BA"/>
    <w:rsid w:val="007E2014"/>
    <w:rsid w:val="007E2A84"/>
    <w:rsid w:val="007E3C4F"/>
    <w:rsid w:val="007E6195"/>
    <w:rsid w:val="007E7922"/>
    <w:rsid w:val="007F0106"/>
    <w:rsid w:val="007F0CCD"/>
    <w:rsid w:val="007F3240"/>
    <w:rsid w:val="007F34C6"/>
    <w:rsid w:val="007F3B90"/>
    <w:rsid w:val="007F3CED"/>
    <w:rsid w:val="007F47EE"/>
    <w:rsid w:val="007F767D"/>
    <w:rsid w:val="007F7823"/>
    <w:rsid w:val="00800164"/>
    <w:rsid w:val="00802974"/>
    <w:rsid w:val="008067B2"/>
    <w:rsid w:val="0081047C"/>
    <w:rsid w:val="00813C5C"/>
    <w:rsid w:val="00817BBF"/>
    <w:rsid w:val="00830252"/>
    <w:rsid w:val="00831FE9"/>
    <w:rsid w:val="008335F9"/>
    <w:rsid w:val="0083409E"/>
    <w:rsid w:val="00841541"/>
    <w:rsid w:val="00844CF4"/>
    <w:rsid w:val="008455B4"/>
    <w:rsid w:val="008468CE"/>
    <w:rsid w:val="0085668E"/>
    <w:rsid w:val="00862436"/>
    <w:rsid w:val="00864703"/>
    <w:rsid w:val="00872BF2"/>
    <w:rsid w:val="008731AC"/>
    <w:rsid w:val="008818FA"/>
    <w:rsid w:val="00881AA7"/>
    <w:rsid w:val="00882B92"/>
    <w:rsid w:val="00883FD3"/>
    <w:rsid w:val="00884F2B"/>
    <w:rsid w:val="00887CEB"/>
    <w:rsid w:val="008927A6"/>
    <w:rsid w:val="00896F54"/>
    <w:rsid w:val="0089749B"/>
    <w:rsid w:val="008A11ED"/>
    <w:rsid w:val="008A2AD2"/>
    <w:rsid w:val="008A3616"/>
    <w:rsid w:val="008A3D6D"/>
    <w:rsid w:val="008A7953"/>
    <w:rsid w:val="008A7BC7"/>
    <w:rsid w:val="008B0FB7"/>
    <w:rsid w:val="008B2410"/>
    <w:rsid w:val="008B65CE"/>
    <w:rsid w:val="008B77BE"/>
    <w:rsid w:val="008C10C7"/>
    <w:rsid w:val="008C1FB9"/>
    <w:rsid w:val="008C3911"/>
    <w:rsid w:val="008C7DE4"/>
    <w:rsid w:val="008D098E"/>
    <w:rsid w:val="008D09BA"/>
    <w:rsid w:val="008D3218"/>
    <w:rsid w:val="008D48B0"/>
    <w:rsid w:val="008D59C4"/>
    <w:rsid w:val="008D6012"/>
    <w:rsid w:val="008D7E2A"/>
    <w:rsid w:val="008E131C"/>
    <w:rsid w:val="008E3725"/>
    <w:rsid w:val="008E39E4"/>
    <w:rsid w:val="008E7B90"/>
    <w:rsid w:val="008F0FAD"/>
    <w:rsid w:val="008F55B5"/>
    <w:rsid w:val="008F55D6"/>
    <w:rsid w:val="008F575A"/>
    <w:rsid w:val="008F5915"/>
    <w:rsid w:val="008F5DFD"/>
    <w:rsid w:val="008F631C"/>
    <w:rsid w:val="00900661"/>
    <w:rsid w:val="00900F7E"/>
    <w:rsid w:val="009065D2"/>
    <w:rsid w:val="00910C38"/>
    <w:rsid w:val="00915717"/>
    <w:rsid w:val="00916C0B"/>
    <w:rsid w:val="00916D57"/>
    <w:rsid w:val="00921EAD"/>
    <w:rsid w:val="009220A8"/>
    <w:rsid w:val="00925B44"/>
    <w:rsid w:val="00926E26"/>
    <w:rsid w:val="00930A83"/>
    <w:rsid w:val="0093242A"/>
    <w:rsid w:val="00932912"/>
    <w:rsid w:val="00932AAE"/>
    <w:rsid w:val="0093432F"/>
    <w:rsid w:val="00934AD8"/>
    <w:rsid w:val="00937704"/>
    <w:rsid w:val="00941164"/>
    <w:rsid w:val="00941262"/>
    <w:rsid w:val="00944C73"/>
    <w:rsid w:val="00951590"/>
    <w:rsid w:val="0095267B"/>
    <w:rsid w:val="009526A2"/>
    <w:rsid w:val="00952B61"/>
    <w:rsid w:val="00955CC3"/>
    <w:rsid w:val="00956EAE"/>
    <w:rsid w:val="0095742F"/>
    <w:rsid w:val="0095782F"/>
    <w:rsid w:val="00957ABA"/>
    <w:rsid w:val="0096271C"/>
    <w:rsid w:val="00962806"/>
    <w:rsid w:val="00964439"/>
    <w:rsid w:val="00964AAC"/>
    <w:rsid w:val="009673A3"/>
    <w:rsid w:val="0096763B"/>
    <w:rsid w:val="00971BBC"/>
    <w:rsid w:val="00972795"/>
    <w:rsid w:val="009765FC"/>
    <w:rsid w:val="009803DE"/>
    <w:rsid w:val="00980E3A"/>
    <w:rsid w:val="009820EA"/>
    <w:rsid w:val="009830D8"/>
    <w:rsid w:val="009875D7"/>
    <w:rsid w:val="00992D74"/>
    <w:rsid w:val="009931AF"/>
    <w:rsid w:val="00995C9D"/>
    <w:rsid w:val="0099643A"/>
    <w:rsid w:val="00996A29"/>
    <w:rsid w:val="00997E25"/>
    <w:rsid w:val="009A26CF"/>
    <w:rsid w:val="009A4A87"/>
    <w:rsid w:val="009A4F78"/>
    <w:rsid w:val="009A54AA"/>
    <w:rsid w:val="009A5B93"/>
    <w:rsid w:val="009A616D"/>
    <w:rsid w:val="009A6374"/>
    <w:rsid w:val="009B01A8"/>
    <w:rsid w:val="009B6981"/>
    <w:rsid w:val="009C1F99"/>
    <w:rsid w:val="009C45CA"/>
    <w:rsid w:val="009C70A7"/>
    <w:rsid w:val="009D15A2"/>
    <w:rsid w:val="009D2700"/>
    <w:rsid w:val="009D383B"/>
    <w:rsid w:val="009D3E34"/>
    <w:rsid w:val="009D4002"/>
    <w:rsid w:val="009E0AFA"/>
    <w:rsid w:val="009E1AF6"/>
    <w:rsid w:val="009E3AF3"/>
    <w:rsid w:val="009E7481"/>
    <w:rsid w:val="009F4A3E"/>
    <w:rsid w:val="009F518D"/>
    <w:rsid w:val="009F68F8"/>
    <w:rsid w:val="009F6940"/>
    <w:rsid w:val="00A014CD"/>
    <w:rsid w:val="00A01592"/>
    <w:rsid w:val="00A01C9F"/>
    <w:rsid w:val="00A024EC"/>
    <w:rsid w:val="00A03164"/>
    <w:rsid w:val="00A127CC"/>
    <w:rsid w:val="00A143EB"/>
    <w:rsid w:val="00A14B1E"/>
    <w:rsid w:val="00A14D1B"/>
    <w:rsid w:val="00A15BCE"/>
    <w:rsid w:val="00A1689C"/>
    <w:rsid w:val="00A17A16"/>
    <w:rsid w:val="00A204DA"/>
    <w:rsid w:val="00A223CB"/>
    <w:rsid w:val="00A231DC"/>
    <w:rsid w:val="00A26569"/>
    <w:rsid w:val="00A30DFE"/>
    <w:rsid w:val="00A3367E"/>
    <w:rsid w:val="00A345E2"/>
    <w:rsid w:val="00A34FAA"/>
    <w:rsid w:val="00A35133"/>
    <w:rsid w:val="00A35203"/>
    <w:rsid w:val="00A36257"/>
    <w:rsid w:val="00A379C2"/>
    <w:rsid w:val="00A40160"/>
    <w:rsid w:val="00A402C4"/>
    <w:rsid w:val="00A40D8C"/>
    <w:rsid w:val="00A413FD"/>
    <w:rsid w:val="00A5179B"/>
    <w:rsid w:val="00A51D2F"/>
    <w:rsid w:val="00A51FB8"/>
    <w:rsid w:val="00A532B3"/>
    <w:rsid w:val="00A53BBB"/>
    <w:rsid w:val="00A560EA"/>
    <w:rsid w:val="00A648E3"/>
    <w:rsid w:val="00A67F1A"/>
    <w:rsid w:val="00A71A19"/>
    <w:rsid w:val="00A71D8B"/>
    <w:rsid w:val="00A736F4"/>
    <w:rsid w:val="00A76C95"/>
    <w:rsid w:val="00A76FCD"/>
    <w:rsid w:val="00A81A21"/>
    <w:rsid w:val="00A82105"/>
    <w:rsid w:val="00A854F2"/>
    <w:rsid w:val="00A87F74"/>
    <w:rsid w:val="00A903EC"/>
    <w:rsid w:val="00A91150"/>
    <w:rsid w:val="00A9131F"/>
    <w:rsid w:val="00A92884"/>
    <w:rsid w:val="00A92CD0"/>
    <w:rsid w:val="00A97E08"/>
    <w:rsid w:val="00AA2B9E"/>
    <w:rsid w:val="00AA3169"/>
    <w:rsid w:val="00AA77A4"/>
    <w:rsid w:val="00AB06B3"/>
    <w:rsid w:val="00AB0F67"/>
    <w:rsid w:val="00AB1D32"/>
    <w:rsid w:val="00AB3A1F"/>
    <w:rsid w:val="00AB4094"/>
    <w:rsid w:val="00AB5DE0"/>
    <w:rsid w:val="00AC0820"/>
    <w:rsid w:val="00AC0A16"/>
    <w:rsid w:val="00AC0FF8"/>
    <w:rsid w:val="00AC15B6"/>
    <w:rsid w:val="00AC4F9A"/>
    <w:rsid w:val="00AC7D63"/>
    <w:rsid w:val="00AD10D1"/>
    <w:rsid w:val="00AD4C31"/>
    <w:rsid w:val="00AD4FDC"/>
    <w:rsid w:val="00AD5BCC"/>
    <w:rsid w:val="00AD6CDF"/>
    <w:rsid w:val="00AD6F92"/>
    <w:rsid w:val="00AE35E4"/>
    <w:rsid w:val="00AE4B51"/>
    <w:rsid w:val="00AE695D"/>
    <w:rsid w:val="00AF37C4"/>
    <w:rsid w:val="00AF4BD6"/>
    <w:rsid w:val="00AF5992"/>
    <w:rsid w:val="00B02455"/>
    <w:rsid w:val="00B03C18"/>
    <w:rsid w:val="00B04A9D"/>
    <w:rsid w:val="00B068E6"/>
    <w:rsid w:val="00B10074"/>
    <w:rsid w:val="00B12533"/>
    <w:rsid w:val="00B17C3E"/>
    <w:rsid w:val="00B21456"/>
    <w:rsid w:val="00B21FED"/>
    <w:rsid w:val="00B25BC9"/>
    <w:rsid w:val="00B3102B"/>
    <w:rsid w:val="00B32159"/>
    <w:rsid w:val="00B32A24"/>
    <w:rsid w:val="00B34951"/>
    <w:rsid w:val="00B35B6F"/>
    <w:rsid w:val="00B42D8C"/>
    <w:rsid w:val="00B4337C"/>
    <w:rsid w:val="00B43F72"/>
    <w:rsid w:val="00B45612"/>
    <w:rsid w:val="00B46616"/>
    <w:rsid w:val="00B555E9"/>
    <w:rsid w:val="00B5637D"/>
    <w:rsid w:val="00B604EB"/>
    <w:rsid w:val="00B6323F"/>
    <w:rsid w:val="00B675D8"/>
    <w:rsid w:val="00B67899"/>
    <w:rsid w:val="00B67D6A"/>
    <w:rsid w:val="00B734A3"/>
    <w:rsid w:val="00B802A3"/>
    <w:rsid w:val="00B82A5A"/>
    <w:rsid w:val="00B82F29"/>
    <w:rsid w:val="00B83777"/>
    <w:rsid w:val="00B83B7F"/>
    <w:rsid w:val="00B83BC6"/>
    <w:rsid w:val="00B83E5F"/>
    <w:rsid w:val="00B83F2E"/>
    <w:rsid w:val="00B86207"/>
    <w:rsid w:val="00B870A5"/>
    <w:rsid w:val="00B87E2F"/>
    <w:rsid w:val="00B9049A"/>
    <w:rsid w:val="00B91B6F"/>
    <w:rsid w:val="00B958C9"/>
    <w:rsid w:val="00BA1368"/>
    <w:rsid w:val="00BA214B"/>
    <w:rsid w:val="00BA2EE9"/>
    <w:rsid w:val="00BA63BC"/>
    <w:rsid w:val="00BA7561"/>
    <w:rsid w:val="00BA7BB4"/>
    <w:rsid w:val="00BB0A3E"/>
    <w:rsid w:val="00BB2095"/>
    <w:rsid w:val="00BB481E"/>
    <w:rsid w:val="00BB6CD8"/>
    <w:rsid w:val="00BC1790"/>
    <w:rsid w:val="00BC22EF"/>
    <w:rsid w:val="00BC2BAF"/>
    <w:rsid w:val="00BC4B40"/>
    <w:rsid w:val="00BD1761"/>
    <w:rsid w:val="00BD1CC5"/>
    <w:rsid w:val="00BD22E5"/>
    <w:rsid w:val="00BD2F2C"/>
    <w:rsid w:val="00BD38B1"/>
    <w:rsid w:val="00BD3A37"/>
    <w:rsid w:val="00BD5475"/>
    <w:rsid w:val="00BD7E77"/>
    <w:rsid w:val="00BE06CF"/>
    <w:rsid w:val="00BE1358"/>
    <w:rsid w:val="00BE2D2D"/>
    <w:rsid w:val="00BE3595"/>
    <w:rsid w:val="00BE3B18"/>
    <w:rsid w:val="00BE7742"/>
    <w:rsid w:val="00BF1AD3"/>
    <w:rsid w:val="00BF6CE1"/>
    <w:rsid w:val="00C004EE"/>
    <w:rsid w:val="00C008EA"/>
    <w:rsid w:val="00C00A62"/>
    <w:rsid w:val="00C00C58"/>
    <w:rsid w:val="00C00FA7"/>
    <w:rsid w:val="00C029C2"/>
    <w:rsid w:val="00C02B9D"/>
    <w:rsid w:val="00C054B2"/>
    <w:rsid w:val="00C100DD"/>
    <w:rsid w:val="00C1184B"/>
    <w:rsid w:val="00C1547D"/>
    <w:rsid w:val="00C16149"/>
    <w:rsid w:val="00C17204"/>
    <w:rsid w:val="00C1725C"/>
    <w:rsid w:val="00C211A1"/>
    <w:rsid w:val="00C3059D"/>
    <w:rsid w:val="00C30857"/>
    <w:rsid w:val="00C31753"/>
    <w:rsid w:val="00C41715"/>
    <w:rsid w:val="00C50531"/>
    <w:rsid w:val="00C505CE"/>
    <w:rsid w:val="00C50720"/>
    <w:rsid w:val="00C5177A"/>
    <w:rsid w:val="00C536F5"/>
    <w:rsid w:val="00C53729"/>
    <w:rsid w:val="00C54CDF"/>
    <w:rsid w:val="00C5526F"/>
    <w:rsid w:val="00C603EF"/>
    <w:rsid w:val="00C6357C"/>
    <w:rsid w:val="00C63BDC"/>
    <w:rsid w:val="00C6481B"/>
    <w:rsid w:val="00C6752E"/>
    <w:rsid w:val="00C677E0"/>
    <w:rsid w:val="00C70A5A"/>
    <w:rsid w:val="00C716D5"/>
    <w:rsid w:val="00C7392A"/>
    <w:rsid w:val="00C73E55"/>
    <w:rsid w:val="00C7409A"/>
    <w:rsid w:val="00C805F2"/>
    <w:rsid w:val="00C82917"/>
    <w:rsid w:val="00C87DB4"/>
    <w:rsid w:val="00C915C4"/>
    <w:rsid w:val="00C960A6"/>
    <w:rsid w:val="00CA32F4"/>
    <w:rsid w:val="00CB1269"/>
    <w:rsid w:val="00CB29C6"/>
    <w:rsid w:val="00CB77FC"/>
    <w:rsid w:val="00CC0E5C"/>
    <w:rsid w:val="00CC22CD"/>
    <w:rsid w:val="00CC3728"/>
    <w:rsid w:val="00CC5C0E"/>
    <w:rsid w:val="00CC5C9F"/>
    <w:rsid w:val="00CC6868"/>
    <w:rsid w:val="00CD5BD0"/>
    <w:rsid w:val="00CD68F1"/>
    <w:rsid w:val="00CE3D9A"/>
    <w:rsid w:val="00CE6379"/>
    <w:rsid w:val="00CE7910"/>
    <w:rsid w:val="00CE7E15"/>
    <w:rsid w:val="00CF0BA0"/>
    <w:rsid w:val="00CF41EB"/>
    <w:rsid w:val="00CF65B8"/>
    <w:rsid w:val="00D1079D"/>
    <w:rsid w:val="00D10B51"/>
    <w:rsid w:val="00D10FB8"/>
    <w:rsid w:val="00D12094"/>
    <w:rsid w:val="00D12704"/>
    <w:rsid w:val="00D145D0"/>
    <w:rsid w:val="00D153F4"/>
    <w:rsid w:val="00D156CD"/>
    <w:rsid w:val="00D16278"/>
    <w:rsid w:val="00D16A51"/>
    <w:rsid w:val="00D17B0B"/>
    <w:rsid w:val="00D17D6C"/>
    <w:rsid w:val="00D20506"/>
    <w:rsid w:val="00D23717"/>
    <w:rsid w:val="00D249FD"/>
    <w:rsid w:val="00D25928"/>
    <w:rsid w:val="00D266EB"/>
    <w:rsid w:val="00D2798D"/>
    <w:rsid w:val="00D314E6"/>
    <w:rsid w:val="00D372E7"/>
    <w:rsid w:val="00D37304"/>
    <w:rsid w:val="00D400B1"/>
    <w:rsid w:val="00D41E24"/>
    <w:rsid w:val="00D424AD"/>
    <w:rsid w:val="00D44906"/>
    <w:rsid w:val="00D44DB8"/>
    <w:rsid w:val="00D44E33"/>
    <w:rsid w:val="00D45F74"/>
    <w:rsid w:val="00D46E21"/>
    <w:rsid w:val="00D46EE2"/>
    <w:rsid w:val="00D474E6"/>
    <w:rsid w:val="00D47502"/>
    <w:rsid w:val="00D47B74"/>
    <w:rsid w:val="00D5241B"/>
    <w:rsid w:val="00D5281D"/>
    <w:rsid w:val="00D53FFD"/>
    <w:rsid w:val="00D551CF"/>
    <w:rsid w:val="00D55DFD"/>
    <w:rsid w:val="00D64115"/>
    <w:rsid w:val="00D65288"/>
    <w:rsid w:val="00D7040C"/>
    <w:rsid w:val="00D81AFB"/>
    <w:rsid w:val="00D81F29"/>
    <w:rsid w:val="00D829FD"/>
    <w:rsid w:val="00D83098"/>
    <w:rsid w:val="00D83531"/>
    <w:rsid w:val="00D8364C"/>
    <w:rsid w:val="00D84C5E"/>
    <w:rsid w:val="00D86054"/>
    <w:rsid w:val="00D87ACD"/>
    <w:rsid w:val="00D9014A"/>
    <w:rsid w:val="00D90A5F"/>
    <w:rsid w:val="00D9117A"/>
    <w:rsid w:val="00D97899"/>
    <w:rsid w:val="00DA5DA0"/>
    <w:rsid w:val="00DB4EA5"/>
    <w:rsid w:val="00DB66DA"/>
    <w:rsid w:val="00DB6C9E"/>
    <w:rsid w:val="00DC08DA"/>
    <w:rsid w:val="00DC620A"/>
    <w:rsid w:val="00DD28C5"/>
    <w:rsid w:val="00DD3C11"/>
    <w:rsid w:val="00DD53C8"/>
    <w:rsid w:val="00DE3A9E"/>
    <w:rsid w:val="00DE4C85"/>
    <w:rsid w:val="00DE5178"/>
    <w:rsid w:val="00DF2752"/>
    <w:rsid w:val="00DF2AC8"/>
    <w:rsid w:val="00DF302F"/>
    <w:rsid w:val="00DF3AD3"/>
    <w:rsid w:val="00DF6BCD"/>
    <w:rsid w:val="00E010D5"/>
    <w:rsid w:val="00E02543"/>
    <w:rsid w:val="00E026F2"/>
    <w:rsid w:val="00E03EED"/>
    <w:rsid w:val="00E05D68"/>
    <w:rsid w:val="00E07788"/>
    <w:rsid w:val="00E143DE"/>
    <w:rsid w:val="00E1606F"/>
    <w:rsid w:val="00E16DDB"/>
    <w:rsid w:val="00E20055"/>
    <w:rsid w:val="00E20B78"/>
    <w:rsid w:val="00E2290C"/>
    <w:rsid w:val="00E23505"/>
    <w:rsid w:val="00E25086"/>
    <w:rsid w:val="00E27FC9"/>
    <w:rsid w:val="00E34042"/>
    <w:rsid w:val="00E34C13"/>
    <w:rsid w:val="00E376F6"/>
    <w:rsid w:val="00E42A24"/>
    <w:rsid w:val="00E43AE7"/>
    <w:rsid w:val="00E43BDB"/>
    <w:rsid w:val="00E5039A"/>
    <w:rsid w:val="00E5066F"/>
    <w:rsid w:val="00E52319"/>
    <w:rsid w:val="00E52A99"/>
    <w:rsid w:val="00E53BC3"/>
    <w:rsid w:val="00E64C9E"/>
    <w:rsid w:val="00E6679E"/>
    <w:rsid w:val="00E74478"/>
    <w:rsid w:val="00E7538B"/>
    <w:rsid w:val="00E85E3E"/>
    <w:rsid w:val="00E87E49"/>
    <w:rsid w:val="00E90B9C"/>
    <w:rsid w:val="00E95520"/>
    <w:rsid w:val="00EA03E0"/>
    <w:rsid w:val="00EA1D93"/>
    <w:rsid w:val="00EA2395"/>
    <w:rsid w:val="00EB33F5"/>
    <w:rsid w:val="00EB6DFD"/>
    <w:rsid w:val="00EB7115"/>
    <w:rsid w:val="00EB7301"/>
    <w:rsid w:val="00EC52C3"/>
    <w:rsid w:val="00EC75B9"/>
    <w:rsid w:val="00EC7D6E"/>
    <w:rsid w:val="00ED1A4C"/>
    <w:rsid w:val="00ED4943"/>
    <w:rsid w:val="00ED4FEA"/>
    <w:rsid w:val="00ED5EF6"/>
    <w:rsid w:val="00ED60DD"/>
    <w:rsid w:val="00EE00FF"/>
    <w:rsid w:val="00EE0CD0"/>
    <w:rsid w:val="00EE5DF1"/>
    <w:rsid w:val="00EF042E"/>
    <w:rsid w:val="00EF0A4D"/>
    <w:rsid w:val="00EF2118"/>
    <w:rsid w:val="00EF3D85"/>
    <w:rsid w:val="00EF54C4"/>
    <w:rsid w:val="00F0087B"/>
    <w:rsid w:val="00F00C0B"/>
    <w:rsid w:val="00F0122C"/>
    <w:rsid w:val="00F02B9C"/>
    <w:rsid w:val="00F04CE5"/>
    <w:rsid w:val="00F07770"/>
    <w:rsid w:val="00F12C26"/>
    <w:rsid w:val="00F20402"/>
    <w:rsid w:val="00F21625"/>
    <w:rsid w:val="00F21E0D"/>
    <w:rsid w:val="00F25FD0"/>
    <w:rsid w:val="00F27008"/>
    <w:rsid w:val="00F27D60"/>
    <w:rsid w:val="00F3258F"/>
    <w:rsid w:val="00F32BD8"/>
    <w:rsid w:val="00F33D6B"/>
    <w:rsid w:val="00F3403F"/>
    <w:rsid w:val="00F3456F"/>
    <w:rsid w:val="00F40585"/>
    <w:rsid w:val="00F41C0D"/>
    <w:rsid w:val="00F42F12"/>
    <w:rsid w:val="00F43717"/>
    <w:rsid w:val="00F55863"/>
    <w:rsid w:val="00F56545"/>
    <w:rsid w:val="00F6103B"/>
    <w:rsid w:val="00F612AA"/>
    <w:rsid w:val="00F661D6"/>
    <w:rsid w:val="00F775A9"/>
    <w:rsid w:val="00F77746"/>
    <w:rsid w:val="00F77B51"/>
    <w:rsid w:val="00F77DEE"/>
    <w:rsid w:val="00F82B9A"/>
    <w:rsid w:val="00F843C2"/>
    <w:rsid w:val="00F85130"/>
    <w:rsid w:val="00F85B93"/>
    <w:rsid w:val="00F878C6"/>
    <w:rsid w:val="00F97AB0"/>
    <w:rsid w:val="00FA0912"/>
    <w:rsid w:val="00FA0CDC"/>
    <w:rsid w:val="00FA2C0B"/>
    <w:rsid w:val="00FA5C2D"/>
    <w:rsid w:val="00FA60F1"/>
    <w:rsid w:val="00FA70CE"/>
    <w:rsid w:val="00FA70E4"/>
    <w:rsid w:val="00FB18D9"/>
    <w:rsid w:val="00FB47F9"/>
    <w:rsid w:val="00FB52BF"/>
    <w:rsid w:val="00FB79C6"/>
    <w:rsid w:val="00FC0ADC"/>
    <w:rsid w:val="00FC26D8"/>
    <w:rsid w:val="00FC2ADE"/>
    <w:rsid w:val="00FC4F65"/>
    <w:rsid w:val="00FC5742"/>
    <w:rsid w:val="00FC72E6"/>
    <w:rsid w:val="00FD1AC8"/>
    <w:rsid w:val="00FD248C"/>
    <w:rsid w:val="00FD46B8"/>
    <w:rsid w:val="00FD5F49"/>
    <w:rsid w:val="00FE1607"/>
    <w:rsid w:val="00FE3803"/>
    <w:rsid w:val="00FE5303"/>
    <w:rsid w:val="00FE5C2C"/>
    <w:rsid w:val="00FE6079"/>
    <w:rsid w:val="00FE6279"/>
    <w:rsid w:val="00FE684C"/>
    <w:rsid w:val="00FE72CC"/>
    <w:rsid w:val="00FF1D71"/>
    <w:rsid w:val="00FF2AAD"/>
    <w:rsid w:val="00FF44C9"/>
    <w:rsid w:val="00FF6583"/>
    <w:rsid w:val="00FF6EF7"/>
    <w:rsid w:val="01F11CD4"/>
    <w:rsid w:val="026D4066"/>
    <w:rsid w:val="0399402D"/>
    <w:rsid w:val="073B1CB6"/>
    <w:rsid w:val="0A127FB1"/>
    <w:rsid w:val="0C2D2378"/>
    <w:rsid w:val="0D7F02AE"/>
    <w:rsid w:val="0F144A26"/>
    <w:rsid w:val="0F8A7CE5"/>
    <w:rsid w:val="14447B5C"/>
    <w:rsid w:val="1662251B"/>
    <w:rsid w:val="19674B93"/>
    <w:rsid w:val="1E5716AF"/>
    <w:rsid w:val="1F72557D"/>
    <w:rsid w:val="24F66C50"/>
    <w:rsid w:val="25962B48"/>
    <w:rsid w:val="267970FF"/>
    <w:rsid w:val="277B38B4"/>
    <w:rsid w:val="28A013AD"/>
    <w:rsid w:val="28AC2F62"/>
    <w:rsid w:val="29160635"/>
    <w:rsid w:val="2F4C5E70"/>
    <w:rsid w:val="31937418"/>
    <w:rsid w:val="341C4BD5"/>
    <w:rsid w:val="360F36CE"/>
    <w:rsid w:val="36232900"/>
    <w:rsid w:val="37AE6143"/>
    <w:rsid w:val="37CB7AC8"/>
    <w:rsid w:val="391B123B"/>
    <w:rsid w:val="398D1066"/>
    <w:rsid w:val="3F8A0269"/>
    <w:rsid w:val="406C796F"/>
    <w:rsid w:val="410A318F"/>
    <w:rsid w:val="412F10C8"/>
    <w:rsid w:val="416B1086"/>
    <w:rsid w:val="462F56C6"/>
    <w:rsid w:val="493078C5"/>
    <w:rsid w:val="49A95B72"/>
    <w:rsid w:val="4E3C38DB"/>
    <w:rsid w:val="4EBF749C"/>
    <w:rsid w:val="54CB198F"/>
    <w:rsid w:val="54D04518"/>
    <w:rsid w:val="554D154C"/>
    <w:rsid w:val="5583158B"/>
    <w:rsid w:val="56B815BA"/>
    <w:rsid w:val="577B4C0F"/>
    <w:rsid w:val="5AAF779E"/>
    <w:rsid w:val="5B4F43E9"/>
    <w:rsid w:val="60210FF8"/>
    <w:rsid w:val="63AB045A"/>
    <w:rsid w:val="649F37A3"/>
    <w:rsid w:val="65102BD0"/>
    <w:rsid w:val="65542F2C"/>
    <w:rsid w:val="655A5E64"/>
    <w:rsid w:val="688471B6"/>
    <w:rsid w:val="6A1A3E14"/>
    <w:rsid w:val="6DD738CA"/>
    <w:rsid w:val="6DFD5F26"/>
    <w:rsid w:val="6F852BA1"/>
    <w:rsid w:val="71324139"/>
    <w:rsid w:val="770025E3"/>
    <w:rsid w:val="77CF2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8B8AB"/>
  <w15:docId w15:val="{B3F7AB2F-2F6E-4B15-9172-53F2D670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locked="1" w:uiPriority="0" w:qFormat="1"/>
    <w:lsdException w:name="heading 6" w:qFormat="1"/>
    <w:lsdException w:name="heading 7" w:locked="1" w:uiPriority="0" w:qFormat="1"/>
    <w:lsdException w:name="heading 8" w:locked="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3"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0"/>
    <w:link w:val="20"/>
    <w:qFormat/>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3" w:lineRule="auto"/>
      <w:outlineLvl w:val="2"/>
    </w:pPr>
    <w:rPr>
      <w:b/>
      <w:bCs/>
      <w:sz w:val="32"/>
      <w:szCs w:val="32"/>
    </w:rPr>
  </w:style>
  <w:style w:type="paragraph" w:styleId="4">
    <w:name w:val="heading 4"/>
    <w:basedOn w:val="a"/>
    <w:next w:val="a"/>
    <w:link w:val="40"/>
    <w:uiPriority w:val="99"/>
    <w:qFormat/>
    <w:pPr>
      <w:keepNext/>
      <w:keepLines/>
      <w:spacing w:before="280" w:after="290" w:line="372" w:lineRule="auto"/>
      <w:outlineLvl w:val="3"/>
    </w:pPr>
    <w:rPr>
      <w:rFonts w:ascii="Arial" w:hAnsi="Arial" w:cs="Arial"/>
      <w:sz w:val="28"/>
      <w:szCs w:val="28"/>
    </w:rPr>
  </w:style>
  <w:style w:type="paragraph" w:styleId="5">
    <w:name w:val="heading 5"/>
    <w:basedOn w:val="a"/>
    <w:next w:val="a"/>
    <w:link w:val="50"/>
    <w:qFormat/>
    <w:locked/>
    <w:pPr>
      <w:tabs>
        <w:tab w:val="left" w:pos="1008"/>
      </w:tabs>
      <w:spacing w:before="60" w:after="60" w:line="240" w:lineRule="atLeast"/>
      <w:ind w:left="1008" w:hanging="1008"/>
      <w:outlineLvl w:val="4"/>
    </w:pPr>
    <w:rPr>
      <w:rFonts w:ascii="Arial" w:eastAsia="黑体" w:hAnsi="Arial"/>
      <w:b/>
      <w:sz w:val="24"/>
      <w:szCs w:val="20"/>
    </w:rPr>
  </w:style>
  <w:style w:type="paragraph" w:styleId="6">
    <w:name w:val="heading 6"/>
    <w:basedOn w:val="a"/>
    <w:next w:val="a"/>
    <w:link w:val="60"/>
    <w:uiPriority w:val="99"/>
    <w:qFormat/>
    <w:pPr>
      <w:keepNext/>
      <w:keepLines/>
      <w:spacing w:before="240" w:after="64" w:line="317" w:lineRule="auto"/>
      <w:outlineLvl w:val="5"/>
    </w:pPr>
    <w:rPr>
      <w:rFonts w:ascii="Arial" w:eastAsia="黑体" w:hAnsi="Arial" w:cs="Arial"/>
      <w:b/>
      <w:bCs/>
      <w:sz w:val="24"/>
      <w:szCs w:val="24"/>
    </w:rPr>
  </w:style>
  <w:style w:type="paragraph" w:styleId="7">
    <w:name w:val="heading 7"/>
    <w:basedOn w:val="a"/>
    <w:next w:val="a"/>
    <w:link w:val="70"/>
    <w:qFormat/>
    <w:locked/>
    <w:pPr>
      <w:keepNext/>
      <w:keepLines/>
      <w:tabs>
        <w:tab w:val="left" w:pos="1296"/>
      </w:tabs>
      <w:spacing w:before="240" w:after="64" w:line="320" w:lineRule="auto"/>
      <w:ind w:left="1296" w:hanging="1296"/>
      <w:outlineLvl w:val="6"/>
    </w:pPr>
    <w:rPr>
      <w:b/>
      <w:bCs/>
      <w:sz w:val="24"/>
      <w:szCs w:val="24"/>
    </w:rPr>
  </w:style>
  <w:style w:type="paragraph" w:styleId="8">
    <w:name w:val="heading 8"/>
    <w:basedOn w:val="a"/>
    <w:next w:val="a"/>
    <w:link w:val="80"/>
    <w:unhideWhenUsed/>
    <w:qFormat/>
    <w:locke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qFormat/>
    <w:locked/>
    <w:pPr>
      <w:keepNext/>
      <w:keepLines/>
      <w:tabs>
        <w:tab w:val="left" w:pos="1584"/>
      </w:tabs>
      <w:spacing w:before="240" w:after="64" w:line="320" w:lineRule="auto"/>
      <w:ind w:left="1584" w:hanging="1584"/>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style>
  <w:style w:type="paragraph" w:styleId="71">
    <w:name w:val="toc 7"/>
    <w:basedOn w:val="a"/>
    <w:next w:val="a"/>
    <w:semiHidden/>
    <w:qFormat/>
    <w:pPr>
      <w:ind w:left="1260"/>
      <w:jc w:val="left"/>
    </w:pPr>
    <w:rPr>
      <w:sz w:val="18"/>
      <w:szCs w:val="18"/>
    </w:rPr>
  </w:style>
  <w:style w:type="paragraph" w:styleId="a4">
    <w:name w:val="caption"/>
    <w:basedOn w:val="a"/>
    <w:next w:val="a"/>
    <w:qFormat/>
    <w:locked/>
    <w:pPr>
      <w:widowControl/>
      <w:jc w:val="left"/>
    </w:pPr>
    <w:rPr>
      <w:rFonts w:ascii="Arial" w:eastAsia="黑体" w:hAnsi="Arial" w:cs="Arial"/>
      <w:kern w:val="0"/>
      <w:sz w:val="20"/>
      <w:szCs w:val="20"/>
    </w:rPr>
  </w:style>
  <w:style w:type="paragraph" w:styleId="a5">
    <w:name w:val="List Bullet"/>
    <w:basedOn w:val="a"/>
    <w:qFormat/>
    <w:pPr>
      <w:tabs>
        <w:tab w:val="left" w:pos="420"/>
      </w:tabs>
      <w:ind w:left="420" w:hanging="420"/>
    </w:pPr>
    <w:rPr>
      <w:szCs w:val="24"/>
    </w:rPr>
  </w:style>
  <w:style w:type="paragraph" w:styleId="a6">
    <w:name w:val="Document Map"/>
    <w:basedOn w:val="a"/>
    <w:link w:val="a7"/>
    <w:semiHidden/>
    <w:qFormat/>
    <w:pPr>
      <w:shd w:val="clear" w:color="auto" w:fill="000080"/>
    </w:pPr>
    <w:rPr>
      <w:szCs w:val="24"/>
    </w:rPr>
  </w:style>
  <w:style w:type="paragraph" w:styleId="a8">
    <w:name w:val="annotation text"/>
    <w:basedOn w:val="a"/>
    <w:link w:val="a9"/>
    <w:uiPriority w:val="99"/>
    <w:semiHidden/>
    <w:qFormat/>
    <w:pPr>
      <w:jc w:val="left"/>
    </w:pPr>
  </w:style>
  <w:style w:type="paragraph" w:styleId="31">
    <w:name w:val="Body Text 3"/>
    <w:basedOn w:val="a"/>
    <w:link w:val="32"/>
    <w:qFormat/>
    <w:pPr>
      <w:spacing w:after="120"/>
    </w:pPr>
    <w:rPr>
      <w:sz w:val="16"/>
      <w:szCs w:val="16"/>
    </w:rPr>
  </w:style>
  <w:style w:type="paragraph" w:styleId="aa">
    <w:name w:val="Body Text"/>
    <w:basedOn w:val="a"/>
    <w:link w:val="ab"/>
    <w:unhideWhenUsed/>
    <w:pPr>
      <w:spacing w:after="120"/>
    </w:pPr>
  </w:style>
  <w:style w:type="paragraph" w:styleId="ac">
    <w:name w:val="Body Text Indent"/>
    <w:basedOn w:val="a"/>
    <w:link w:val="ad"/>
    <w:uiPriority w:val="99"/>
    <w:pPr>
      <w:spacing w:after="120"/>
      <w:ind w:leftChars="200" w:left="420"/>
    </w:pPr>
  </w:style>
  <w:style w:type="paragraph" w:styleId="ae">
    <w:name w:val="Block Text"/>
    <w:basedOn w:val="a"/>
    <w:qFormat/>
    <w:pPr>
      <w:spacing w:line="312" w:lineRule="auto"/>
      <w:ind w:left="785" w:right="180" w:firstLine="420"/>
    </w:pPr>
    <w:rPr>
      <w:rFonts w:hAnsi="宋体"/>
      <w:color w:val="FF0000"/>
      <w:sz w:val="20"/>
      <w:szCs w:val="20"/>
    </w:rPr>
  </w:style>
  <w:style w:type="paragraph" w:styleId="51">
    <w:name w:val="toc 5"/>
    <w:basedOn w:val="a"/>
    <w:next w:val="a"/>
    <w:semiHidden/>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
    <w:name w:val="Plain Text"/>
    <w:basedOn w:val="a"/>
    <w:link w:val="af0"/>
    <w:qFormat/>
    <w:rPr>
      <w:rFonts w:ascii="宋体" w:hAnsi="Courier New"/>
    </w:rPr>
  </w:style>
  <w:style w:type="paragraph" w:styleId="81">
    <w:name w:val="toc 8"/>
    <w:basedOn w:val="a"/>
    <w:next w:val="a"/>
    <w:semiHidden/>
    <w:qFormat/>
    <w:pPr>
      <w:ind w:left="1470"/>
      <w:jc w:val="left"/>
    </w:pPr>
    <w:rPr>
      <w:sz w:val="18"/>
      <w:szCs w:val="18"/>
    </w:rPr>
  </w:style>
  <w:style w:type="paragraph" w:styleId="af1">
    <w:name w:val="Date"/>
    <w:basedOn w:val="a"/>
    <w:next w:val="a"/>
    <w:link w:val="af2"/>
    <w:uiPriority w:val="99"/>
    <w:qFormat/>
    <w:pPr>
      <w:ind w:leftChars="2500" w:left="100"/>
    </w:pPr>
  </w:style>
  <w:style w:type="paragraph" w:styleId="21">
    <w:name w:val="Body Text Indent 2"/>
    <w:basedOn w:val="a"/>
    <w:link w:val="22"/>
    <w:uiPriority w:val="99"/>
    <w:pPr>
      <w:spacing w:after="120" w:line="480" w:lineRule="auto"/>
      <w:ind w:leftChars="200" w:left="420"/>
    </w:pPr>
    <w:rPr>
      <w:sz w:val="24"/>
      <w:szCs w:val="24"/>
    </w:rPr>
  </w:style>
  <w:style w:type="paragraph" w:styleId="af3">
    <w:name w:val="Balloon Text"/>
    <w:basedOn w:val="a"/>
    <w:link w:val="af4"/>
    <w:uiPriority w:val="99"/>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jc w:val="left"/>
    </w:pPr>
    <w:rPr>
      <w:b/>
      <w:bCs/>
      <w:caps/>
      <w:sz w:val="20"/>
      <w:szCs w:val="20"/>
    </w:rPr>
  </w:style>
  <w:style w:type="paragraph" w:styleId="41">
    <w:name w:val="toc 4"/>
    <w:basedOn w:val="a"/>
    <w:next w:val="a"/>
    <w:uiPriority w:val="39"/>
    <w:qFormat/>
    <w:pPr>
      <w:ind w:left="630"/>
      <w:jc w:val="left"/>
    </w:pPr>
    <w:rPr>
      <w:sz w:val="18"/>
      <w:szCs w:val="18"/>
    </w:rPr>
  </w:style>
  <w:style w:type="paragraph" w:styleId="61">
    <w:name w:val="toc 6"/>
    <w:basedOn w:val="a"/>
    <w:next w:val="a"/>
    <w:semiHidden/>
    <w:qFormat/>
    <w:pPr>
      <w:ind w:left="1050"/>
      <w:jc w:val="left"/>
    </w:pPr>
    <w:rPr>
      <w:sz w:val="18"/>
      <w:szCs w:val="18"/>
    </w:rPr>
  </w:style>
  <w:style w:type="paragraph" w:styleId="34">
    <w:name w:val="Body Text Indent 3"/>
    <w:basedOn w:val="a"/>
    <w:link w:val="35"/>
    <w:uiPriority w:val="99"/>
    <w:qFormat/>
    <w:pPr>
      <w:spacing w:after="120"/>
      <w:ind w:leftChars="200" w:left="420"/>
    </w:pPr>
    <w:rPr>
      <w:sz w:val="16"/>
      <w:szCs w:val="16"/>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semiHidden/>
    <w:qFormat/>
    <w:pPr>
      <w:ind w:left="1680"/>
      <w:jc w:val="left"/>
    </w:pPr>
    <w:rPr>
      <w:sz w:val="18"/>
      <w:szCs w:val="18"/>
    </w:rPr>
  </w:style>
  <w:style w:type="paragraph" w:styleId="24">
    <w:name w:val="Body Text 2"/>
    <w:basedOn w:val="a"/>
    <w:link w:val="25"/>
    <w:qFormat/>
    <w:pPr>
      <w:spacing w:after="120" w:line="480" w:lineRule="auto"/>
    </w:pPr>
    <w:rPr>
      <w:szCs w:val="24"/>
    </w:rPr>
  </w:style>
  <w:style w:type="paragraph" w:styleId="af9">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a">
    <w:name w:val="Title"/>
    <w:basedOn w:val="a"/>
    <w:link w:val="afb"/>
    <w:qFormat/>
    <w:locked/>
    <w:pPr>
      <w:widowControl/>
      <w:spacing w:before="240" w:after="60"/>
      <w:jc w:val="center"/>
      <w:outlineLvl w:val="0"/>
    </w:pPr>
    <w:rPr>
      <w:rFonts w:ascii="Arial" w:hAnsi="Arial"/>
      <w:b/>
      <w:bCs/>
      <w:kern w:val="0"/>
      <w:sz w:val="32"/>
      <w:szCs w:val="32"/>
    </w:rPr>
  </w:style>
  <w:style w:type="paragraph" w:styleId="afc">
    <w:name w:val="annotation subject"/>
    <w:basedOn w:val="a8"/>
    <w:next w:val="a8"/>
    <w:link w:val="afd"/>
    <w:uiPriority w:val="99"/>
    <w:semiHidden/>
    <w:rPr>
      <w:b/>
      <w:bCs/>
    </w:rPr>
  </w:style>
  <w:style w:type="paragraph" w:styleId="afe">
    <w:name w:val="Body Text First Indent"/>
    <w:basedOn w:val="aa"/>
    <w:link w:val="aff"/>
    <w:unhideWhenUsed/>
    <w:qFormat/>
    <w:pPr>
      <w:ind w:firstLineChars="100" w:firstLine="420"/>
    </w:p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locked/>
    <w:rPr>
      <w:b/>
      <w:bCs/>
    </w:rPr>
  </w:style>
  <w:style w:type="character" w:styleId="aff2">
    <w:name w:val="page number"/>
    <w:basedOn w:val="a1"/>
    <w:uiPriority w:val="99"/>
    <w:qFormat/>
  </w:style>
  <w:style w:type="character" w:styleId="aff3">
    <w:name w:val="FollowedHyperlink"/>
    <w:basedOn w:val="a1"/>
    <w:uiPriority w:val="99"/>
    <w:semiHidden/>
    <w:unhideWhenUsed/>
    <w:rPr>
      <w:color w:val="800080" w:themeColor="followedHyperlink"/>
      <w:u w:val="single"/>
    </w:rPr>
  </w:style>
  <w:style w:type="character" w:styleId="aff4">
    <w:name w:val="Hyperlink"/>
    <w:uiPriority w:val="99"/>
    <w:qFormat/>
    <w:rPr>
      <w:color w:val="0000FF"/>
      <w:u w:val="single"/>
    </w:rPr>
  </w:style>
  <w:style w:type="character" w:styleId="aff5">
    <w:name w:val="annotation reference"/>
    <w:uiPriority w:val="99"/>
    <w:semiHidden/>
    <w:rPr>
      <w:sz w:val="21"/>
      <w:szCs w:val="21"/>
    </w:rPr>
  </w:style>
  <w:style w:type="character" w:customStyle="1" w:styleId="10">
    <w:name w:val="标题 1 字符"/>
    <w:link w:val="1"/>
    <w:uiPriority w:val="9"/>
    <w:qFormat/>
    <w:rPr>
      <w:b/>
      <w:bCs/>
      <w:kern w:val="44"/>
      <w:sz w:val="44"/>
      <w:szCs w:val="44"/>
    </w:rPr>
  </w:style>
  <w:style w:type="character" w:customStyle="1" w:styleId="11">
    <w:name w:val="正文缩进 字符1"/>
    <w:link w:val="a0"/>
    <w:qFormat/>
    <w:rPr>
      <w:kern w:val="2"/>
      <w:sz w:val="21"/>
      <w:szCs w:val="21"/>
    </w:rPr>
  </w:style>
  <w:style w:type="character" w:customStyle="1" w:styleId="20">
    <w:name w:val="标题 2 字符"/>
    <w:link w:val="2"/>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rPr>
      <w:rFonts w:ascii="Cambria" w:eastAsia="宋体" w:hAnsi="Cambria" w:cs="Times New Roman"/>
      <w:b/>
      <w:bCs/>
      <w:sz w:val="28"/>
      <w:szCs w:val="28"/>
    </w:rPr>
  </w:style>
  <w:style w:type="character" w:customStyle="1" w:styleId="50">
    <w:name w:val="标题 5 字符"/>
    <w:basedOn w:val="a1"/>
    <w:link w:val="5"/>
    <w:rPr>
      <w:rFonts w:ascii="Arial" w:eastAsia="黑体" w:hAnsi="Arial"/>
      <w:b/>
      <w:kern w:val="2"/>
      <w:sz w:val="24"/>
    </w:rPr>
  </w:style>
  <w:style w:type="character" w:customStyle="1" w:styleId="60">
    <w:name w:val="标题 6 字符"/>
    <w:link w:val="6"/>
    <w:uiPriority w:val="99"/>
    <w:locked/>
    <w:rPr>
      <w:rFonts w:ascii="Arial" w:eastAsia="黑体" w:hAnsi="Arial" w:cs="Arial"/>
      <w:b/>
      <w:bCs/>
      <w:kern w:val="2"/>
      <w:sz w:val="24"/>
      <w:szCs w:val="24"/>
      <w:lang w:val="en-US" w:eastAsia="zh-CN"/>
    </w:rPr>
  </w:style>
  <w:style w:type="character" w:customStyle="1" w:styleId="70">
    <w:name w:val="标题 7 字符"/>
    <w:basedOn w:val="a1"/>
    <w:link w:val="7"/>
    <w:rPr>
      <w:b/>
      <w:bCs/>
      <w:kern w:val="2"/>
      <w:sz w:val="24"/>
      <w:szCs w:val="24"/>
    </w:rPr>
  </w:style>
  <w:style w:type="character" w:customStyle="1" w:styleId="80">
    <w:name w:val="标题 8 字符"/>
    <w:basedOn w:val="a1"/>
    <w:link w:val="8"/>
    <w:rPr>
      <w:rFonts w:asciiTheme="majorHAnsi" w:eastAsiaTheme="majorEastAsia" w:hAnsiTheme="majorHAnsi" w:cstheme="majorBidi"/>
      <w:kern w:val="2"/>
      <w:sz w:val="24"/>
      <w:szCs w:val="24"/>
    </w:rPr>
  </w:style>
  <w:style w:type="character" w:customStyle="1" w:styleId="90">
    <w:name w:val="标题 9 字符"/>
    <w:basedOn w:val="a1"/>
    <w:link w:val="9"/>
    <w:rPr>
      <w:rFonts w:ascii="Arial" w:eastAsia="黑体" w:hAnsi="Arial"/>
      <w:kern w:val="2"/>
      <w:sz w:val="21"/>
      <w:szCs w:val="21"/>
    </w:rPr>
  </w:style>
  <w:style w:type="character" w:customStyle="1" w:styleId="af0">
    <w:name w:val="纯文本 字符"/>
    <w:link w:val="af"/>
    <w:qFormat/>
    <w:locked/>
    <w:rPr>
      <w:rFonts w:ascii="宋体" w:eastAsia="宋体" w:hAnsi="Courier New" w:cs="宋体"/>
      <w:kern w:val="2"/>
      <w:sz w:val="21"/>
      <w:szCs w:val="21"/>
      <w:lang w:val="en-US" w:eastAsia="zh-CN"/>
    </w:rPr>
  </w:style>
  <w:style w:type="character" w:customStyle="1" w:styleId="22">
    <w:name w:val="正文文本缩进 2 字符"/>
    <w:link w:val="21"/>
    <w:uiPriority w:val="99"/>
    <w:locked/>
    <w:rPr>
      <w:kern w:val="2"/>
      <w:sz w:val="24"/>
      <w:szCs w:val="24"/>
    </w:rPr>
  </w:style>
  <w:style w:type="character" w:customStyle="1" w:styleId="ad">
    <w:name w:val="正文文本缩进 字符"/>
    <w:link w:val="ac"/>
    <w:uiPriority w:val="99"/>
    <w:rPr>
      <w:szCs w:val="21"/>
    </w:rPr>
  </w:style>
  <w:style w:type="character" w:customStyle="1" w:styleId="35">
    <w:name w:val="正文文本缩进 3 字符"/>
    <w:link w:val="34"/>
    <w:uiPriority w:val="99"/>
    <w:rPr>
      <w:sz w:val="16"/>
      <w:szCs w:val="16"/>
    </w:rPr>
  </w:style>
  <w:style w:type="character" w:customStyle="1" w:styleId="af8">
    <w:name w:val="页眉 字符"/>
    <w:link w:val="af7"/>
    <w:uiPriority w:val="99"/>
    <w:semiHidden/>
    <w:rPr>
      <w:sz w:val="18"/>
      <w:szCs w:val="18"/>
    </w:rPr>
  </w:style>
  <w:style w:type="character" w:customStyle="1" w:styleId="BodyTextIndent2Char1">
    <w:name w:val="Body Text Indent 2 Char1"/>
    <w:uiPriority w:val="99"/>
    <w:semiHidden/>
    <w:rPr>
      <w:szCs w:val="21"/>
    </w:rPr>
  </w:style>
  <w:style w:type="character" w:customStyle="1" w:styleId="a9">
    <w:name w:val="批注文字 字符"/>
    <w:link w:val="a8"/>
    <w:uiPriority w:val="99"/>
    <w:semiHidden/>
    <w:rPr>
      <w:szCs w:val="21"/>
    </w:rPr>
  </w:style>
  <w:style w:type="character" w:customStyle="1" w:styleId="afd">
    <w:name w:val="批注主题 字符"/>
    <w:link w:val="afc"/>
    <w:uiPriority w:val="99"/>
    <w:semiHidden/>
    <w:rPr>
      <w:b/>
      <w:bCs/>
      <w:szCs w:val="21"/>
    </w:rPr>
  </w:style>
  <w:style w:type="character" w:customStyle="1" w:styleId="af6">
    <w:name w:val="页脚 字符"/>
    <w:link w:val="af5"/>
    <w:uiPriority w:val="99"/>
    <w:semiHidden/>
    <w:rPr>
      <w:sz w:val="18"/>
      <w:szCs w:val="18"/>
    </w:rPr>
  </w:style>
  <w:style w:type="character" w:customStyle="1" w:styleId="af4">
    <w:name w:val="批注框文本 字符"/>
    <w:link w:val="af3"/>
    <w:uiPriority w:val="99"/>
    <w:semiHidden/>
    <w:rPr>
      <w:sz w:val="0"/>
      <w:szCs w:val="0"/>
    </w:rPr>
  </w:style>
  <w:style w:type="character" w:customStyle="1" w:styleId="PlainTextChar1">
    <w:name w:val="Plain Text Char1"/>
    <w:uiPriority w:val="99"/>
    <w:semiHidden/>
    <w:rPr>
      <w:rFonts w:ascii="宋体" w:hAnsi="Courier New" w:cs="Courier New"/>
      <w:szCs w:val="21"/>
    </w:rPr>
  </w:style>
  <w:style w:type="paragraph" w:customStyle="1" w:styleId="aff6">
    <w:name w:val="第三层标题"/>
    <w:basedOn w:val="26"/>
    <w:next w:val="26"/>
    <w:uiPriority w:val="99"/>
    <w:pPr>
      <w:spacing w:before="240"/>
      <w:ind w:left="0" w:firstLine="0"/>
    </w:pPr>
  </w:style>
  <w:style w:type="paragraph" w:customStyle="1" w:styleId="26">
    <w:name w:val="正文2"/>
    <w:basedOn w:val="a"/>
    <w:uiPriority w:val="99"/>
    <w:pPr>
      <w:widowControl/>
      <w:tabs>
        <w:tab w:val="left" w:pos="2240"/>
      </w:tabs>
      <w:spacing w:before="120" w:line="300" w:lineRule="auto"/>
      <w:ind w:left="198" w:firstLine="499"/>
    </w:pPr>
    <w:rPr>
      <w:color w:val="000000"/>
      <w:kern w:val="0"/>
      <w:sz w:val="24"/>
      <w:szCs w:val="24"/>
    </w:rPr>
  </w:style>
  <w:style w:type="paragraph" w:customStyle="1" w:styleId="aff7">
    <w:name w:val="文字"/>
    <w:basedOn w:val="a"/>
    <w:uiPriority w:val="99"/>
    <w:pPr>
      <w:tabs>
        <w:tab w:val="left" w:pos="8520"/>
      </w:tabs>
      <w:spacing w:line="312" w:lineRule="auto"/>
      <w:ind w:right="-210" w:firstLine="556"/>
    </w:pPr>
    <w:rPr>
      <w:rFonts w:ascii="楷体_GB2312" w:eastAsia="楷体_GB2312" w:cs="楷体_GB2312"/>
      <w:sz w:val="28"/>
      <w:szCs w:val="28"/>
    </w:rPr>
  </w:style>
  <w:style w:type="character" w:customStyle="1" w:styleId="af2">
    <w:name w:val="日期 字符"/>
    <w:link w:val="af1"/>
    <w:uiPriority w:val="99"/>
    <w:semiHidden/>
    <w:rPr>
      <w:szCs w:val="21"/>
    </w:rPr>
  </w:style>
  <w:style w:type="character" w:customStyle="1" w:styleId="CharChar2">
    <w:name w:val="普通文字 Char Char2"/>
    <w:rPr>
      <w:rFonts w:ascii="宋体" w:eastAsia="宋体" w:hAnsi="Courier New"/>
      <w:lang w:bidi="ar-SA"/>
    </w:rPr>
  </w:style>
  <w:style w:type="paragraph" w:styleId="aff8">
    <w:name w:val="List Paragraph"/>
    <w:basedOn w:val="a"/>
    <w:link w:val="aff9"/>
    <w:uiPriority w:val="34"/>
    <w:qFormat/>
    <w:pPr>
      <w:ind w:firstLineChars="200" w:firstLine="420"/>
    </w:pPr>
  </w:style>
  <w:style w:type="character" w:customStyle="1" w:styleId="aff9">
    <w:name w:val="列出段落 字符"/>
    <w:link w:val="aff8"/>
    <w:rPr>
      <w:kern w:val="2"/>
      <w:sz w:val="21"/>
      <w:szCs w:val="21"/>
    </w:rPr>
  </w:style>
  <w:style w:type="character" w:customStyle="1" w:styleId="ab">
    <w:name w:val="正文文本 字符"/>
    <w:basedOn w:val="a1"/>
    <w:link w:val="aa"/>
    <w:rPr>
      <w:kern w:val="2"/>
      <w:sz w:val="21"/>
      <w:szCs w:val="21"/>
    </w:rPr>
  </w:style>
  <w:style w:type="character" w:customStyle="1" w:styleId="aff">
    <w:name w:val="正文首行缩进 字符"/>
    <w:basedOn w:val="ab"/>
    <w:link w:val="afe"/>
    <w:uiPriority w:val="99"/>
    <w:semiHidden/>
    <w:rPr>
      <w:kern w:val="2"/>
      <w:sz w:val="21"/>
      <w:szCs w:val="21"/>
    </w:rPr>
  </w:style>
  <w:style w:type="paragraph" w:styleId="affa">
    <w:name w:val="No Spacing"/>
    <w:uiPriority w:val="99"/>
    <w:qFormat/>
    <w:pPr>
      <w:widowControl w:val="0"/>
      <w:jc w:val="both"/>
    </w:pPr>
    <w:rPr>
      <w:kern w:val="2"/>
      <w:sz w:val="21"/>
      <w:szCs w:val="24"/>
    </w:rPr>
  </w:style>
  <w:style w:type="paragraph" w:customStyle="1" w:styleId="072">
    <w:name w:val="样式 段 + 左侧:  0.72 厘米"/>
    <w:basedOn w:val="a"/>
    <w:pPr>
      <w:widowControl/>
      <w:autoSpaceDE w:val="0"/>
      <w:autoSpaceDN w:val="0"/>
      <w:ind w:left="406" w:firstLineChars="173" w:firstLine="363"/>
    </w:pPr>
    <w:rPr>
      <w:rFonts w:ascii="宋体"/>
      <w:kern w:val="0"/>
      <w:szCs w:val="20"/>
    </w:rPr>
  </w:style>
  <w:style w:type="character" w:customStyle="1" w:styleId="affb">
    <w:name w:val="正文缩进 字符"/>
    <w:rPr>
      <w:kern w:val="2"/>
      <w:sz w:val="21"/>
      <w:szCs w:val="21"/>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13">
    <w:name w:val="日期1"/>
    <w:basedOn w:val="a"/>
    <w:next w:val="a"/>
    <w:pPr>
      <w:adjustRightInd w:val="0"/>
      <w:spacing w:line="312" w:lineRule="atLeast"/>
      <w:textAlignment w:val="baseline"/>
    </w:pPr>
    <w:rPr>
      <w:kern w:val="0"/>
      <w:sz w:val="24"/>
      <w:szCs w:val="20"/>
    </w:rPr>
  </w:style>
  <w:style w:type="paragraph" w:customStyle="1" w:styleId="Style66">
    <w:name w:val="_Style 66"/>
    <w:pPr>
      <w:widowControl w:val="0"/>
      <w:jc w:val="both"/>
    </w:pPr>
    <w:rPr>
      <w:kern w:val="2"/>
      <w:sz w:val="21"/>
      <w:szCs w:val="21"/>
    </w:rPr>
  </w:style>
  <w:style w:type="paragraph" w:customStyle="1" w:styleId="Char">
    <w:name w:val="Char"/>
    <w:basedOn w:val="a"/>
    <w:pPr>
      <w:adjustRightInd w:val="0"/>
      <w:spacing w:line="360" w:lineRule="auto"/>
    </w:pPr>
    <w:rPr>
      <w:kern w:val="0"/>
      <w:sz w:val="24"/>
      <w:szCs w:val="20"/>
    </w:rPr>
  </w:style>
  <w:style w:type="character" w:customStyle="1" w:styleId="a7">
    <w:name w:val="文档结构图 字符"/>
    <w:basedOn w:val="a1"/>
    <w:link w:val="a6"/>
    <w:semiHidden/>
    <w:rPr>
      <w:kern w:val="2"/>
      <w:sz w:val="21"/>
      <w:szCs w:val="24"/>
      <w:shd w:val="clear" w:color="auto" w:fill="000080"/>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character" w:customStyle="1" w:styleId="25">
    <w:name w:val="正文文本 2 字符"/>
    <w:basedOn w:val="a1"/>
    <w:link w:val="24"/>
    <w:rPr>
      <w:kern w:val="2"/>
      <w:sz w:val="21"/>
      <w:szCs w:val="24"/>
    </w:rPr>
  </w:style>
  <w:style w:type="paragraph" w:customStyle="1" w:styleId="affc">
    <w:name w:val="公司文档正文段落"/>
    <w:basedOn w:val="a"/>
    <w:link w:val="Char0"/>
    <w:pPr>
      <w:widowControl/>
      <w:spacing w:line="360" w:lineRule="auto"/>
      <w:ind w:firstLine="420"/>
      <w:jc w:val="left"/>
    </w:pPr>
    <w:rPr>
      <w:rFonts w:ascii="宋体" w:hAnsi="宋体" w:cs="宋体"/>
      <w:kern w:val="0"/>
      <w:sz w:val="24"/>
      <w:szCs w:val="24"/>
    </w:rPr>
  </w:style>
  <w:style w:type="character" w:customStyle="1" w:styleId="Char0">
    <w:name w:val="公司文档正文段落 Char"/>
    <w:link w:val="affc"/>
    <w:rPr>
      <w:rFonts w:ascii="宋体" w:hAnsi="宋体" w:cs="宋体"/>
      <w:sz w:val="24"/>
      <w:szCs w:val="24"/>
    </w:rPr>
  </w:style>
  <w:style w:type="character" w:customStyle="1" w:styleId="32">
    <w:name w:val="正文文本 3 字符"/>
    <w:basedOn w:val="a1"/>
    <w:link w:val="31"/>
    <w:rPr>
      <w:kern w:val="2"/>
      <w:sz w:val="16"/>
      <w:szCs w:val="16"/>
    </w:rPr>
  </w:style>
  <w:style w:type="paragraph" w:customStyle="1" w:styleId="affd">
    <w:name w:val="缩进项目列表"/>
    <w:basedOn w:val="a5"/>
    <w:pPr>
      <w:spacing w:before="120" w:after="120"/>
      <w:ind w:leftChars="300" w:left="1050"/>
    </w:pPr>
    <w:rPr>
      <w:rFonts w:ascii="宋体" w:hAnsi="宋体"/>
      <w:szCs w:val="20"/>
    </w:rPr>
  </w:style>
  <w:style w:type="paragraph" w:customStyle="1" w:styleId="affe">
    <w:name w:val="内容"/>
    <w:basedOn w:val="a0"/>
  </w:style>
  <w:style w:type="paragraph" w:customStyle="1" w:styleId="CharCharChar1CharCharCharCharCharCharCharCharCharCharCharCharCharCharCharCharCharChar1Char">
    <w:name w:val="Char Char Char1 Char Char Char Char Char Char Char Char Char Char Char Char Char Char Char Char Char Char1 Char"/>
    <w:basedOn w:val="a"/>
    <w:rPr>
      <w:szCs w:val="24"/>
    </w:rPr>
  </w:style>
  <w:style w:type="paragraph" w:customStyle="1" w:styleId="TableText">
    <w:name w:val="Table Text"/>
    <w:basedOn w:val="a"/>
    <w:pPr>
      <w:widowControl/>
      <w:suppressAutoHyphens/>
      <w:overflowPunct w:val="0"/>
      <w:autoSpaceDE w:val="0"/>
      <w:autoSpaceDN w:val="0"/>
      <w:adjustRightInd w:val="0"/>
      <w:spacing w:after="60"/>
      <w:jc w:val="left"/>
      <w:textAlignment w:val="baseline"/>
    </w:pPr>
    <w:rPr>
      <w:rFonts w:ascii="宋体" w:hAnsi="宋体" w:cs="宋体"/>
      <w:kern w:val="0"/>
      <w:sz w:val="24"/>
      <w:szCs w:val="20"/>
    </w:rPr>
  </w:style>
  <w:style w:type="paragraph" w:customStyle="1" w:styleId="14">
    <w:name w:val="公司文档标题1"/>
    <w:basedOn w:val="1"/>
    <w:pPr>
      <w:keepNext w:val="0"/>
      <w:keepLines w:val="0"/>
      <w:pageBreakBefore/>
      <w:tabs>
        <w:tab w:val="left" w:pos="432"/>
      </w:tabs>
      <w:spacing w:line="360" w:lineRule="auto"/>
      <w:ind w:left="432" w:hanging="432"/>
    </w:pPr>
    <w:rPr>
      <w:bCs w:val="0"/>
      <w:sz w:val="52"/>
      <w:szCs w:val="52"/>
    </w:rPr>
  </w:style>
  <w:style w:type="paragraph" w:customStyle="1" w:styleId="27">
    <w:name w:val="公司文档标题2"/>
    <w:basedOn w:val="2"/>
    <w:link w:val="2Char"/>
    <w:pPr>
      <w:keepNext w:val="0"/>
      <w:keepLines w:val="0"/>
      <w:tabs>
        <w:tab w:val="left" w:pos="576"/>
      </w:tabs>
      <w:spacing w:before="120" w:after="120" w:line="300" w:lineRule="auto"/>
      <w:ind w:left="576" w:hanging="576"/>
      <w:jc w:val="left"/>
    </w:pPr>
    <w:rPr>
      <w:rFonts w:ascii="宋体" w:eastAsia="宋体" w:hAnsi="宋体" w:cs="Times New Roman"/>
      <w:sz w:val="44"/>
      <w:szCs w:val="44"/>
    </w:rPr>
  </w:style>
  <w:style w:type="character" w:customStyle="1" w:styleId="2Char">
    <w:name w:val="公司文档标题2 Char"/>
    <w:link w:val="27"/>
    <w:rPr>
      <w:rFonts w:ascii="宋体" w:hAnsi="宋体"/>
      <w:b/>
      <w:bCs/>
      <w:kern w:val="2"/>
      <w:sz w:val="44"/>
      <w:szCs w:val="44"/>
    </w:rPr>
  </w:style>
  <w:style w:type="paragraph" w:customStyle="1" w:styleId="36">
    <w:name w:val="公司文档标题3"/>
    <w:basedOn w:val="3"/>
    <w:link w:val="3Char"/>
    <w:pPr>
      <w:keepNext w:val="0"/>
      <w:keepLines w:val="0"/>
      <w:tabs>
        <w:tab w:val="left" w:pos="1080"/>
      </w:tabs>
      <w:spacing w:before="120" w:after="120" w:line="300" w:lineRule="auto"/>
      <w:ind w:left="720" w:hanging="720"/>
    </w:pPr>
    <w:rPr>
      <w:rFonts w:ascii="宋体" w:hAnsi="宋体"/>
      <w:bCs w:val="0"/>
      <w:kern w:val="44"/>
      <w:szCs w:val="21"/>
    </w:rPr>
  </w:style>
  <w:style w:type="character" w:customStyle="1" w:styleId="3Char">
    <w:name w:val="公司文档标题3 Char"/>
    <w:link w:val="36"/>
    <w:rPr>
      <w:rFonts w:ascii="宋体" w:hAnsi="宋体"/>
      <w:b/>
      <w:kern w:val="44"/>
      <w:sz w:val="32"/>
      <w:szCs w:val="21"/>
    </w:rPr>
  </w:style>
  <w:style w:type="paragraph" w:customStyle="1" w:styleId="42">
    <w:name w:val="公司文档标题4"/>
    <w:basedOn w:val="4"/>
    <w:pPr>
      <w:keepNext w:val="0"/>
      <w:keepLines w:val="0"/>
      <w:tabs>
        <w:tab w:val="left" w:pos="1620"/>
      </w:tabs>
      <w:spacing w:before="60" w:after="60" w:line="300" w:lineRule="auto"/>
      <w:ind w:left="1044" w:hanging="864"/>
    </w:pPr>
    <w:rPr>
      <w:rFonts w:ascii="宋体" w:hAnsi="宋体" w:cs="Times New Roman"/>
      <w:b/>
      <w:kern w:val="44"/>
      <w:sz w:val="18"/>
      <w:szCs w:val="18"/>
    </w:rPr>
  </w:style>
  <w:style w:type="paragraph" w:customStyle="1" w:styleId="afff">
    <w:name w:val="公司文档正文"/>
    <w:basedOn w:val="a"/>
    <w:link w:val="Char1"/>
    <w:pPr>
      <w:widowControl/>
      <w:spacing w:line="360" w:lineRule="auto"/>
      <w:ind w:firstLine="420"/>
      <w:jc w:val="left"/>
    </w:pPr>
    <w:rPr>
      <w:rFonts w:ascii="宋体" w:hAnsi="宋体"/>
      <w:kern w:val="0"/>
      <w:sz w:val="24"/>
      <w:szCs w:val="24"/>
    </w:rPr>
  </w:style>
  <w:style w:type="character" w:customStyle="1" w:styleId="Char1">
    <w:name w:val="公司文档正文 Char"/>
    <w:link w:val="afff"/>
    <w:rPr>
      <w:rFonts w:ascii="宋体" w:hAnsi="宋体"/>
      <w:sz w:val="24"/>
      <w:szCs w:val="24"/>
    </w:rPr>
  </w:style>
  <w:style w:type="paragraph" w:customStyle="1" w:styleId="15">
    <w:name w:val="级别1"/>
    <w:basedOn w:val="a"/>
    <w:pPr>
      <w:tabs>
        <w:tab w:val="left" w:pos="400"/>
      </w:tabs>
      <w:spacing w:beforeLines="50"/>
      <w:ind w:left="400" w:hanging="400"/>
    </w:pPr>
    <w:rPr>
      <w:rFonts w:ascii="Arial" w:hAnsi="Arial"/>
      <w:sz w:val="24"/>
      <w:szCs w:val="24"/>
    </w:rPr>
  </w:style>
  <w:style w:type="paragraph" w:customStyle="1" w:styleId="afff0">
    <w:name w:val="a"/>
    <w:basedOn w:val="a"/>
    <w:pPr>
      <w:widowControl/>
      <w:spacing w:before="100" w:beforeAutospacing="1" w:after="100" w:afterAutospacing="1"/>
      <w:jc w:val="left"/>
    </w:pPr>
    <w:rPr>
      <w:rFonts w:ascii="宋体" w:hAnsi="宋体" w:cs="宋体"/>
      <w:kern w:val="0"/>
      <w:sz w:val="24"/>
      <w:szCs w:val="24"/>
    </w:rPr>
  </w:style>
  <w:style w:type="character" w:customStyle="1" w:styleId="afb">
    <w:name w:val="标题 字符"/>
    <w:basedOn w:val="a1"/>
    <w:link w:val="afa"/>
    <w:rPr>
      <w:rFonts w:ascii="Arial" w:hAnsi="Arial"/>
      <w:b/>
      <w:bCs/>
      <w:sz w:val="32"/>
      <w:szCs w:val="32"/>
    </w:rPr>
  </w:style>
  <w:style w:type="paragraph" w:customStyle="1" w:styleId="InfoBlue">
    <w:name w:val="InfoBlue"/>
    <w:basedOn w:val="a"/>
    <w:next w:val="aa"/>
    <w:pPr>
      <w:spacing w:before="240" w:after="120" w:line="240" w:lineRule="atLeast"/>
      <w:ind w:left="765"/>
    </w:pPr>
    <w:rPr>
      <w:i/>
      <w:color w:val="0000FF"/>
      <w:kern w:val="0"/>
      <w:sz w:val="20"/>
      <w:szCs w:val="20"/>
    </w:rPr>
  </w:style>
  <w:style w:type="character" w:customStyle="1" w:styleId="Char10">
    <w:name w:val="正文文本 Char1"/>
    <w:qFormat/>
    <w:rPr>
      <w:kern w:val="2"/>
      <w:sz w:val="18"/>
      <w:szCs w:val="24"/>
    </w:rPr>
  </w:style>
  <w:style w:type="paragraph" w:customStyle="1" w:styleId="-">
    <w:name w:val="公司标准-说明性文字"/>
    <w:basedOn w:val="affc"/>
    <w:link w:val="-Char"/>
    <w:qFormat/>
    <w:rPr>
      <w:i/>
      <w:color w:val="0070C0"/>
    </w:rPr>
  </w:style>
  <w:style w:type="character" w:customStyle="1" w:styleId="-Char">
    <w:name w:val="公司标准-说明性文字 Char"/>
    <w:link w:val="-"/>
    <w:rPr>
      <w:rFonts w:ascii="宋体" w:hAnsi="宋体" w:cs="宋体"/>
      <w:i/>
      <w:color w:val="0070C0"/>
      <w:sz w:val="24"/>
      <w:szCs w:val="24"/>
    </w:rPr>
  </w:style>
  <w:style w:type="paragraph" w:customStyle="1" w:styleId="Char1CharCharChar">
    <w:name w:val="Char1 Char Char Char"/>
    <w:basedOn w:val="a"/>
    <w:rPr>
      <w:rFonts w:ascii="Tahoma" w:hAnsi="Tahoma"/>
      <w:sz w:val="24"/>
      <w:szCs w:val="20"/>
    </w:rPr>
  </w:style>
  <w:style w:type="paragraph" w:customStyle="1" w:styleId="bullet1">
    <w:name w:val="bullet 1"/>
    <w:basedOn w:val="a"/>
    <w:link w:val="bullet1Char"/>
    <w:qFormat/>
    <w:pPr>
      <w:spacing w:beforeLines="50" w:afterLines="50" w:line="276" w:lineRule="auto"/>
    </w:pPr>
    <w:rPr>
      <w:rFonts w:ascii="Calibri" w:hAnsi="Calibri"/>
    </w:rPr>
  </w:style>
  <w:style w:type="character" w:customStyle="1" w:styleId="bullet1Char">
    <w:name w:val="bullet 1 Char"/>
    <w:link w:val="bullet1"/>
    <w:rPr>
      <w:rFonts w:ascii="Calibri" w:hAnsi="Calibri"/>
      <w:kern w:val="2"/>
      <w:sz w:val="21"/>
      <w:szCs w:val="21"/>
    </w:rPr>
  </w:style>
  <w:style w:type="paragraph" w:customStyle="1" w:styleId="Numberedlist23">
    <w:name w:val="Numbered list 2.3"/>
    <w:basedOn w:val="3"/>
    <w:next w:val="a"/>
    <w:pPr>
      <w:keepLines w:val="0"/>
      <w:widowControl/>
      <w:numPr>
        <w:numId w:val="1"/>
      </w:numPr>
      <w:tabs>
        <w:tab w:val="clear" w:pos="360"/>
        <w:tab w:val="left" w:pos="1080"/>
        <w:tab w:val="left" w:pos="1440"/>
      </w:tabs>
      <w:spacing w:before="240" w:after="60" w:line="240" w:lineRule="auto"/>
      <w:ind w:left="1080"/>
      <w:jc w:val="left"/>
    </w:pPr>
    <w:rPr>
      <w:rFonts w:ascii="Futura Bk" w:hAnsi="Futura Bk"/>
      <w:bCs w:val="0"/>
      <w:kern w:val="0"/>
      <w:sz w:val="22"/>
      <w:szCs w:val="20"/>
      <w:lang w:val="en-GB" w:eastAsia="en-US"/>
    </w:rPr>
  </w:style>
  <w:style w:type="paragraph" w:customStyle="1" w:styleId="Table">
    <w:name w:val="Table"/>
    <w:basedOn w:val="a"/>
    <w:pPr>
      <w:widowControl/>
      <w:numPr>
        <w:ilvl w:val="2"/>
        <w:numId w:val="1"/>
      </w:numPr>
      <w:tabs>
        <w:tab w:val="clear" w:pos="1440"/>
      </w:tabs>
      <w:spacing w:before="40" w:after="40"/>
      <w:ind w:left="0" w:firstLine="0"/>
      <w:jc w:val="left"/>
    </w:pPr>
    <w:rPr>
      <w:rFonts w:ascii="Futura Bk" w:hAnsi="Futura Bk"/>
      <w:kern w:val="0"/>
      <w:sz w:val="20"/>
      <w:szCs w:val="20"/>
      <w:lang w:val="en-GB" w:eastAsia="en-US"/>
    </w:rPr>
  </w:style>
  <w:style w:type="paragraph" w:customStyle="1" w:styleId="TableMedium">
    <w:name w:val="Table_Medium"/>
    <w:basedOn w:val="Table"/>
    <w:pPr>
      <w:numPr>
        <w:ilvl w:val="3"/>
      </w:numPr>
      <w:ind w:left="0" w:firstLine="0"/>
    </w:pPr>
    <w:rPr>
      <w:sz w:val="18"/>
    </w:rPr>
  </w:style>
  <w:style w:type="paragraph" w:customStyle="1" w:styleId="16">
    <w:name w:val="正文1"/>
    <w:basedOn w:val="a"/>
    <w:link w:val="1Char"/>
    <w:qFormat/>
    <w:pPr>
      <w:spacing w:line="480" w:lineRule="exact"/>
      <w:ind w:firstLine="567"/>
    </w:pPr>
    <w:rPr>
      <w:kern w:val="0"/>
      <w:sz w:val="28"/>
      <w:szCs w:val="24"/>
      <w:lang w:val="sq-AL"/>
    </w:rPr>
  </w:style>
  <w:style w:type="character" w:customStyle="1" w:styleId="1Char">
    <w:name w:val="正文1 Char"/>
    <w:link w:val="16"/>
    <w:rPr>
      <w:sz w:val="28"/>
      <w:szCs w:val="24"/>
      <w:lang w:val="sq-AL"/>
    </w:rPr>
  </w:style>
  <w:style w:type="paragraph" w:customStyle="1" w:styleId="28">
    <w:name w:val="列出段落2"/>
    <w:basedOn w:val="a"/>
    <w:pPr>
      <w:widowControl/>
      <w:spacing w:line="360" w:lineRule="auto"/>
      <w:ind w:firstLineChars="200" w:firstLine="200"/>
      <w:jc w:val="left"/>
    </w:pPr>
    <w:rPr>
      <w:rFonts w:ascii="宋体" w:eastAsia="仿宋" w:hAnsi="宋体" w:cs="宋体"/>
      <w:kern w:val="0"/>
      <w:sz w:val="24"/>
      <w:szCs w:val="24"/>
    </w:rPr>
  </w:style>
  <w:style w:type="character" w:customStyle="1" w:styleId="Char11">
    <w:name w:val="正文缩进 Char1"/>
    <w:basedOn w:val="a1"/>
    <w:qFormat/>
    <w:rPr>
      <w:rFonts w:ascii="Times New Roman" w:eastAsia="宋体" w:hAnsi="Times New Roman" w:cs="Times New Roman"/>
      <w:szCs w:val="24"/>
    </w:rPr>
  </w:style>
  <w:style w:type="paragraph" w:customStyle="1" w:styleId="310">
    <w:name w:val="正文文本缩进 31"/>
    <w:basedOn w:val="a"/>
    <w:pPr>
      <w:overflowPunct w:val="0"/>
      <w:autoSpaceDE w:val="0"/>
      <w:autoSpaceDN w:val="0"/>
      <w:adjustRightInd w:val="0"/>
      <w:spacing w:line="360" w:lineRule="auto"/>
      <w:ind w:left="540"/>
      <w:textAlignment w:val="baseline"/>
    </w:pPr>
    <w:rPr>
      <w:rFonts w:ascii="宋体"/>
      <w:spacing w:val="26"/>
      <w:kern w:val="0"/>
      <w:sz w:val="24"/>
      <w:szCs w:val="20"/>
    </w:rPr>
  </w:style>
  <w:style w:type="paragraph" w:customStyle="1" w:styleId="17">
    <w:name w:val="列表段落1"/>
    <w:basedOn w:val="a"/>
    <w:uiPriority w:val="34"/>
    <w:qFormat/>
    <w:pPr>
      <w:ind w:firstLineChars="200" w:firstLine="420"/>
    </w:pPr>
  </w:style>
  <w:style w:type="paragraph" w:customStyle="1" w:styleId="18">
    <w:name w:val="列出段落1"/>
    <w:basedOn w:val="a"/>
    <w:pPr>
      <w:ind w:firstLineChars="200" w:firstLine="420"/>
    </w:pPr>
    <w:rPr>
      <w:rFonts w:asciiTheme="minorHAnsi" w:eastAsiaTheme="minorEastAsia" w:hAnsiTheme="minorHAnsi" w:cstheme="minorBidi"/>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odytext">
    <w:name w:val="bodytext"/>
    <w:basedOn w:val="a"/>
    <w:pPr>
      <w:widowControl/>
      <w:spacing w:before="60" w:after="60" w:line="360" w:lineRule="auto"/>
      <w:ind w:firstLine="420"/>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9033;&#30446;&#30456;&#20851;&#24037;&#20316;\&#37319;&#36141;&#26448;&#26009;&#23384;&#26723;\&#27169;&#26495;3.&#12298;&#26690;&#26519;&#38134;&#34892;&#38598;&#20013;&#37319;&#36141;&#39033;&#30446;&#35758;&#20215;&#20070;&#12299;(&#31616;&#35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93E16-06BA-4454-A807-E1369F5D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模板3.《桂林银行集中采购项目议价书》(简要)</Template>
  <TotalTime>148</TotalTime>
  <Pages>8</Pages>
  <Words>915</Words>
  <Characters>5221</Characters>
  <Application>Microsoft Office Word</Application>
  <DocSecurity>0</DocSecurity>
  <Lines>43</Lines>
  <Paragraphs>12</Paragraphs>
  <ScaleCrop>false</ScaleCrop>
  <Company>微软中国</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Administrator</dc:creator>
  <cp:lastModifiedBy>Administrator</cp:lastModifiedBy>
  <cp:revision>19</cp:revision>
  <cp:lastPrinted>2018-09-26T00:55:00Z</cp:lastPrinted>
  <dcterms:created xsi:type="dcterms:W3CDTF">2019-07-02T04:54:00Z</dcterms:created>
  <dcterms:modified xsi:type="dcterms:W3CDTF">2022-07-19T03:34:00Z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EFA10E4AB4A147528548DD1CF055C46A</vt:lpwstr>
  </property>
</Properties>
</file>