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D8" w:rsidRPr="00D75DC0" w:rsidRDefault="00D75DC0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 w:rsidRPr="00D75DC0">
        <w:rPr>
          <w:rFonts w:ascii="方正小标宋简体" w:eastAsia="方正小标宋简体" w:hAnsi="宋体" w:cs="宋体" w:hint="eastAsia"/>
          <w:b/>
          <w:sz w:val="44"/>
          <w:szCs w:val="44"/>
        </w:rPr>
        <w:t>微波治疗</w:t>
      </w:r>
      <w:proofErr w:type="gramStart"/>
      <w:r w:rsidRPr="00D75DC0">
        <w:rPr>
          <w:rFonts w:ascii="方正小标宋简体" w:eastAsia="方正小标宋简体" w:hAnsi="宋体" w:cs="宋体" w:hint="eastAsia"/>
          <w:b/>
          <w:sz w:val="44"/>
          <w:szCs w:val="44"/>
        </w:rPr>
        <w:t>仪技术</w:t>
      </w:r>
      <w:proofErr w:type="gramEnd"/>
      <w:r w:rsidRPr="00D75DC0">
        <w:rPr>
          <w:rFonts w:ascii="方正小标宋简体" w:eastAsia="方正小标宋简体" w:hAnsi="宋体" w:cs="宋体" w:hint="eastAsia"/>
          <w:b/>
          <w:sz w:val="44"/>
          <w:szCs w:val="44"/>
        </w:rPr>
        <w:t>参数</w:t>
      </w:r>
    </w:p>
    <w:p w:rsidR="006B45D8" w:rsidRPr="00D75DC0" w:rsidRDefault="00D75DC0">
      <w:pPr>
        <w:jc w:val="center"/>
        <w:rPr>
          <w:rFonts w:ascii="楷体_GB2312" w:eastAsia="楷体_GB2312" w:hAnsi="楷体_GB2312"/>
          <w:b/>
          <w:sz w:val="32"/>
          <w:szCs w:val="32"/>
        </w:rPr>
      </w:pPr>
      <w:r w:rsidRPr="00D75DC0">
        <w:rPr>
          <w:rFonts w:ascii="楷体_GB2312" w:eastAsia="楷体_GB2312" w:hAnsi="楷体_GB2312" w:hint="eastAsia"/>
          <w:b/>
          <w:sz w:val="32"/>
          <w:szCs w:val="32"/>
        </w:rPr>
        <w:t xml:space="preserve">数量：1台    </w:t>
      </w:r>
      <w:r w:rsidRPr="00D75DC0">
        <w:rPr>
          <w:rFonts w:ascii="楷体_GB2312" w:eastAsia="楷体_GB2312" w:hAnsi="楷体_GB2312"/>
          <w:b/>
          <w:sz w:val="32"/>
          <w:szCs w:val="32"/>
        </w:rPr>
        <w:t xml:space="preserve">                 </w:t>
      </w:r>
      <w:r w:rsidRPr="00D75DC0">
        <w:rPr>
          <w:rFonts w:ascii="楷体_GB2312" w:eastAsia="楷体_GB2312" w:hAnsi="楷体_GB2312" w:hint="eastAsia"/>
          <w:b/>
          <w:sz w:val="32"/>
          <w:szCs w:val="32"/>
        </w:rPr>
        <w:t xml:space="preserve"> 控制价</w:t>
      </w:r>
      <w:r w:rsidRPr="00D75DC0">
        <w:rPr>
          <w:rFonts w:ascii="楷体_GB2312" w:eastAsia="楷体_GB2312" w:hAnsi="楷体_GB2312"/>
          <w:b/>
          <w:sz w:val="32"/>
          <w:szCs w:val="32"/>
        </w:rPr>
        <w:t>：</w:t>
      </w:r>
      <w:r w:rsidR="004C4283">
        <w:rPr>
          <w:rFonts w:ascii="楷体_GB2312" w:eastAsia="楷体_GB2312" w:hAnsi="楷体_GB2312" w:hint="eastAsia"/>
          <w:b/>
          <w:sz w:val="32"/>
          <w:szCs w:val="32"/>
        </w:rPr>
        <w:t>8</w:t>
      </w:r>
      <w:r w:rsidR="004C4283">
        <w:rPr>
          <w:rFonts w:ascii="楷体_GB2312" w:eastAsia="楷体_GB2312" w:hAnsi="楷体_GB2312"/>
          <w:b/>
          <w:sz w:val="32"/>
          <w:szCs w:val="32"/>
        </w:rPr>
        <w:t>.8</w:t>
      </w:r>
      <w:r w:rsidRPr="00D75DC0">
        <w:rPr>
          <w:rFonts w:ascii="楷体_GB2312" w:eastAsia="楷体_GB2312" w:hAnsi="楷体_GB2312" w:hint="eastAsia"/>
          <w:b/>
          <w:sz w:val="32"/>
          <w:szCs w:val="32"/>
        </w:rPr>
        <w:t xml:space="preserve"> 万元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1.电源电压：220V±10%，频率50HZ±1HZ</w:t>
      </w:r>
    </w:p>
    <w:p w:rsidR="006B45D8" w:rsidRPr="00D75DC0" w:rsidRDefault="00D75DC0" w:rsidP="00D75DC0">
      <w:pPr>
        <w:pStyle w:val="a5"/>
        <w:spacing w:line="400" w:lineRule="exact"/>
        <w:rPr>
          <w:rFonts w:ascii="仿宋" w:eastAsia="仿宋" w:hAnsi="仿宋"/>
          <w:kern w:val="2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 xml:space="preserve">2. </w:t>
      </w:r>
      <w:r w:rsidRPr="00D75DC0">
        <w:rPr>
          <w:rFonts w:ascii="仿宋" w:eastAsia="仿宋" w:hAnsi="仿宋" w:hint="eastAsia"/>
          <w:kern w:val="2"/>
          <w:sz w:val="24"/>
          <w:szCs w:val="24"/>
        </w:rPr>
        <w:t>正常工作条件</w:t>
      </w:r>
    </w:p>
    <w:p w:rsidR="006B45D8" w:rsidRPr="00D75DC0" w:rsidRDefault="00D75DC0" w:rsidP="00D75DC0">
      <w:pPr>
        <w:pStyle w:val="a3"/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a)  环境温度：10℃～40℃；</w:t>
      </w:r>
    </w:p>
    <w:p w:rsidR="006B45D8" w:rsidRPr="00D75DC0" w:rsidRDefault="00D75DC0" w:rsidP="00D75DC0">
      <w:pPr>
        <w:pStyle w:val="a3"/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 xml:space="preserve">    b)  相对湿度：30%～75%；</w:t>
      </w:r>
    </w:p>
    <w:p w:rsidR="006B45D8" w:rsidRPr="00D75DC0" w:rsidRDefault="00D75DC0" w:rsidP="00D75DC0">
      <w:pPr>
        <w:pStyle w:val="a3"/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 xml:space="preserve">    c)  大气压力：700hPa～1060hPa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 xml:space="preserve">3.整机输入功率：≤450W 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★4.输出功率：≤80W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 xml:space="preserve">★5.微波频率：2450Mhz±30Mhz 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 xml:space="preserve">6.显示方式:液晶显示 </w:t>
      </w:r>
      <w:bookmarkStart w:id="0" w:name="_GoBack"/>
      <w:bookmarkEnd w:id="0"/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7.磁控管：性能稳定，效率高。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8.功率范围：理疗：0W—30W之间，连续可调</w:t>
      </w:r>
    </w:p>
    <w:p w:rsidR="006B45D8" w:rsidRPr="00D75DC0" w:rsidRDefault="00D75DC0" w:rsidP="00D75DC0">
      <w:pPr>
        <w:spacing w:line="400" w:lineRule="exact"/>
        <w:ind w:firstLineChars="600" w:firstLine="144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治疗：0W—80W之间，连续可调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9.  治疗时间定时范围：0—99S  可调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10. 理疗时间定时范围：0—30min可调，理疗蜂鸣报警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11.手术时间：可根据手术具体情况控制手术时间。</w:t>
      </w:r>
    </w:p>
    <w:p w:rsidR="006B45D8" w:rsidRPr="00D75DC0" w:rsidRDefault="00D75DC0" w:rsidP="00D75DC0">
      <w:pPr>
        <w:spacing w:line="400" w:lineRule="exact"/>
        <w:ind w:left="360" w:hangingChars="150" w:hanging="36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12.工作方式：分理疗、治疗两种，均为连续工作，输出控制方式为双路输出控制</w:t>
      </w:r>
    </w:p>
    <w:p w:rsidR="006B45D8" w:rsidRPr="00D75DC0" w:rsidRDefault="00D75DC0" w:rsidP="00D75DC0">
      <w:pPr>
        <w:spacing w:line="400" w:lineRule="exact"/>
        <w:rPr>
          <w:rFonts w:ascii="仿宋" w:eastAsia="仿宋" w:hAnsi="仿宋"/>
          <w:sz w:val="24"/>
          <w:szCs w:val="24"/>
          <w:vertAlign w:val="superscript"/>
        </w:rPr>
      </w:pPr>
      <w:r w:rsidRPr="00D75DC0">
        <w:rPr>
          <w:rFonts w:ascii="仿宋" w:eastAsia="仿宋" w:hAnsi="仿宋" w:hint="eastAsia"/>
          <w:sz w:val="24"/>
          <w:szCs w:val="24"/>
        </w:rPr>
        <w:t>13.辐射防护 A、外壳泄漏≤2Mw/cm</w:t>
      </w:r>
      <w:r w:rsidRPr="00D75DC0">
        <w:rPr>
          <w:rFonts w:ascii="仿宋" w:eastAsia="仿宋" w:hAnsi="仿宋" w:hint="eastAsia"/>
          <w:sz w:val="24"/>
          <w:szCs w:val="24"/>
          <w:vertAlign w:val="superscript"/>
        </w:rPr>
        <w:t>2</w:t>
      </w:r>
      <w:r w:rsidRPr="00D75DC0">
        <w:rPr>
          <w:rFonts w:ascii="仿宋" w:eastAsia="仿宋" w:hAnsi="仿宋" w:hint="eastAsia"/>
          <w:sz w:val="24"/>
          <w:szCs w:val="24"/>
        </w:rPr>
        <w:t xml:space="preserve">   B、无用辐射≤2Mw/cm</w:t>
      </w:r>
      <w:r w:rsidRPr="00D75DC0">
        <w:rPr>
          <w:rFonts w:ascii="仿宋" w:eastAsia="仿宋" w:hAnsi="仿宋" w:hint="eastAsia"/>
          <w:sz w:val="24"/>
          <w:szCs w:val="24"/>
          <w:vertAlign w:val="superscript"/>
        </w:rPr>
        <w:t>2</w:t>
      </w:r>
    </w:p>
    <w:p w:rsidR="006B45D8" w:rsidRPr="00D75DC0" w:rsidRDefault="00D75DC0" w:rsidP="00D75DC0">
      <w:pPr>
        <w:spacing w:line="400" w:lineRule="exact"/>
        <w:ind w:firstLineChars="600" w:firstLine="144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C、探头驻波比≤3      D、输出阻抗≤50Ω</w:t>
      </w:r>
    </w:p>
    <w:p w:rsidR="006B45D8" w:rsidRPr="00D75DC0" w:rsidRDefault="00D75DC0" w:rsidP="00D75DC0">
      <w:pPr>
        <w:spacing w:line="400" w:lineRule="exact"/>
        <w:ind w:firstLineChars="600" w:firstLine="144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E、在电压不稳时，可自动调节。</w:t>
      </w:r>
    </w:p>
    <w:p w:rsidR="006B45D8" w:rsidRPr="00D75DC0" w:rsidRDefault="00D75DC0" w:rsidP="00D75DC0">
      <w:pPr>
        <w:spacing w:line="400" w:lineRule="exact"/>
        <w:ind w:left="360" w:hangingChars="150" w:hanging="36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14.具有输出的定时功能，可预置设定，采用数字显示，时间结束可显示，具有自动闭锁功能及过载自动保护系统.</w:t>
      </w:r>
    </w:p>
    <w:p w:rsidR="006B45D8" w:rsidRPr="00D75DC0" w:rsidRDefault="00D75DC0" w:rsidP="00D75DC0">
      <w:pPr>
        <w:spacing w:line="400" w:lineRule="exact"/>
        <w:ind w:left="360" w:hangingChars="150" w:hanging="36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15.具有过热保护功能。电路过热时会自动切断电源，故障排除后系统自动恢复供电，仪器正常工作。</w:t>
      </w:r>
    </w:p>
    <w:p w:rsidR="006B45D8" w:rsidRPr="00D75DC0" w:rsidRDefault="00D75DC0" w:rsidP="00D75DC0">
      <w:pPr>
        <w:spacing w:line="400" w:lineRule="exact"/>
        <w:ind w:left="360" w:hangingChars="150" w:hanging="36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16.产品适用范围：用于消炎、止痛、改善微循环、促进炎症吸收。</w:t>
      </w:r>
    </w:p>
    <w:p w:rsidR="006B45D8" w:rsidRPr="00D75DC0" w:rsidRDefault="00D75DC0" w:rsidP="00D75DC0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17.</w:t>
      </w:r>
      <w:r w:rsidRPr="00D75DC0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</w:t>
      </w:r>
      <w:r w:rsidRPr="00D75DC0">
        <w:rPr>
          <w:rFonts w:ascii="仿宋" w:eastAsia="仿宋" w:hAnsi="仿宋" w:hint="eastAsia"/>
          <w:sz w:val="24"/>
          <w:szCs w:val="24"/>
        </w:rPr>
        <w:t>一体化推车式，车轮可以锁定。</w:t>
      </w:r>
    </w:p>
    <w:p w:rsidR="006B45D8" w:rsidRPr="00D75DC0" w:rsidRDefault="00D75DC0" w:rsidP="00D75DC0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18.</w:t>
      </w:r>
      <w:r w:rsidRPr="00D75DC0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 xml:space="preserve"> 康复</w:t>
      </w:r>
      <w:r w:rsidRPr="00D75DC0">
        <w:rPr>
          <w:rFonts w:ascii="仿宋" w:eastAsia="仿宋" w:hAnsi="仿宋" w:hint="eastAsia"/>
          <w:sz w:val="24"/>
          <w:szCs w:val="24"/>
        </w:rPr>
        <w:t>理疗头2个，治疗头7个。</w:t>
      </w:r>
    </w:p>
    <w:p w:rsidR="006B45D8" w:rsidRPr="00D75DC0" w:rsidRDefault="00D75DC0" w:rsidP="00D75DC0">
      <w:pPr>
        <w:spacing w:line="400" w:lineRule="exact"/>
        <w:ind w:left="360" w:hangingChars="150" w:hanging="360"/>
        <w:rPr>
          <w:rFonts w:ascii="仿宋" w:eastAsia="仿宋" w:hAnsi="仿宋"/>
          <w:sz w:val="24"/>
          <w:szCs w:val="24"/>
        </w:rPr>
      </w:pPr>
      <w:r w:rsidRPr="00D75DC0">
        <w:rPr>
          <w:rFonts w:ascii="仿宋" w:eastAsia="仿宋" w:hAnsi="仿宋" w:hint="eastAsia"/>
          <w:sz w:val="24"/>
          <w:szCs w:val="24"/>
        </w:rPr>
        <w:t>19.执行国家标准GB9706.6-2007版</w:t>
      </w:r>
    </w:p>
    <w:p w:rsidR="006B45D8" w:rsidRDefault="006B45D8"/>
    <w:sectPr w:rsidR="006B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mQ1NTZjZDliODViZGMyZjA5Mzk2ZGU0OWUwY2QifQ=="/>
  </w:docVars>
  <w:rsids>
    <w:rsidRoot w:val="00EA3177"/>
    <w:rsid w:val="004C4283"/>
    <w:rsid w:val="005C7318"/>
    <w:rsid w:val="006B45D8"/>
    <w:rsid w:val="00D75DC0"/>
    <w:rsid w:val="00EA3177"/>
    <w:rsid w:val="00EC048E"/>
    <w:rsid w:val="025710A5"/>
    <w:rsid w:val="3069081B"/>
    <w:rsid w:val="3F055248"/>
    <w:rsid w:val="5FF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7B6E"/>
  <w15:docId w15:val="{DDDFA828-54C8-45F5-97C3-792E7D72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qFormat/>
    <w:rPr>
      <w:rFonts w:ascii="宋体" w:hAnsi="Courier New"/>
    </w:rPr>
  </w:style>
  <w:style w:type="character" w:customStyle="1" w:styleId="a4">
    <w:name w:val="纯文本 字符"/>
    <w:basedOn w:val="a0"/>
    <w:link w:val="a3"/>
    <w:semiHidden/>
    <w:qFormat/>
    <w:rPr>
      <w:rFonts w:ascii="宋体" w:eastAsia="宋体" w:hAnsi="Courier New" w:cs="Times New Roman"/>
      <w:szCs w:val="20"/>
    </w:rPr>
  </w:style>
  <w:style w:type="paragraph" w:customStyle="1" w:styleId="a5">
    <w:name w:val="一级条标题"/>
    <w:basedOn w:val="a"/>
    <w:qFormat/>
    <w:rPr>
      <w:rFonts w:ascii="黑体" w:eastAsia="黑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DoubleOX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杨德文</cp:lastModifiedBy>
  <cp:revision>5</cp:revision>
  <cp:lastPrinted>2023-09-08T00:28:00Z</cp:lastPrinted>
  <dcterms:created xsi:type="dcterms:W3CDTF">2019-09-05T03:13:00Z</dcterms:created>
  <dcterms:modified xsi:type="dcterms:W3CDTF">2023-11-15T03:31:00Z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57AAD7C307DE4402B1EE903C97586198_13</vt:lpwstr>
  </property>
</Properties>
</file>