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hint="eastAsia" w:ascii="宋体" w:hAnsi="宋体"/>
          <w:b/>
          <w:sz w:val="30"/>
          <w:szCs w:val="30"/>
        </w:rPr>
        <w:t>电子阴道检查镜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一套采购技术参数要求</w:t>
      </w:r>
      <w:bookmarkStart w:id="0" w:name="_GoBack"/>
      <w:bookmarkEnd w:id="0"/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</w:t>
      </w:r>
      <w:r>
        <w:rPr>
          <w:rFonts w:hint="eastAsia"/>
          <w:b/>
          <w:sz w:val="28"/>
          <w:szCs w:val="28"/>
        </w:rPr>
        <w:t>电子阴道检查镜性能：</w:t>
      </w:r>
    </w:p>
    <w:p>
      <w:pPr>
        <w:spacing w:beforeLines="25" w:afterLines="25" w:line="240" w:lineRule="exact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提供目前全新产品，并配置最新软件</w:t>
      </w:r>
      <w:r>
        <w:rPr>
          <w:rFonts w:hint="eastAsia" w:ascii="宋体" w:hAnsi="宋体"/>
          <w:szCs w:val="21"/>
        </w:rPr>
        <w:t>，配合</w:t>
      </w:r>
      <w:r>
        <w:rPr>
          <w:rFonts w:ascii="宋体" w:hAnsi="宋体"/>
          <w:szCs w:val="21"/>
        </w:rPr>
        <w:t>彩色液晶显示，</w:t>
      </w:r>
      <w:r>
        <w:rPr>
          <w:rFonts w:hint="eastAsia" w:ascii="宋体" w:hAnsi="宋体"/>
          <w:szCs w:val="21"/>
        </w:rPr>
        <w:t>操作简单方便</w:t>
      </w:r>
      <w:r>
        <w:rPr>
          <w:rFonts w:hint="eastAsia" w:ascii="宋体" w:hAnsi="宋体" w:cs="宋体"/>
          <w:kern w:val="0"/>
          <w:szCs w:val="21"/>
        </w:rPr>
        <w:t>；</w:t>
      </w:r>
    </w:p>
    <w:p>
      <w:pPr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拍摄定格、图像存储、前后浏览、固定体位、亮度调节、精确对焦清晰成像。</w:t>
      </w:r>
    </w:p>
    <w:p>
      <w:pPr>
        <w:jc w:val="left"/>
        <w:rPr>
          <w:b/>
          <w:sz w:val="24"/>
          <w:szCs w:val="24"/>
        </w:rPr>
      </w:pPr>
    </w:p>
    <w:p>
      <w:pPr>
        <w:pStyle w:val="12"/>
        <w:numPr>
          <w:ilvl w:val="0"/>
          <w:numId w:val="1"/>
        </w:numPr>
        <w:ind w:firstLineChars="0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电子阴道检查镜性能指标：</w:t>
      </w:r>
    </w:p>
    <w:p>
      <w:pPr>
        <w:pStyle w:val="12"/>
        <w:spacing w:line="300" w:lineRule="auto"/>
        <w:rPr>
          <w:rFonts w:ascii="宋体"/>
          <w:kern w:val="0"/>
          <w:sz w:val="24"/>
          <w:szCs w:val="24"/>
        </w:rPr>
      </w:pPr>
      <w:r>
        <w:rPr>
          <w:rFonts w:hint="eastAsia" w:ascii="宋体"/>
          <w:kern w:val="0"/>
          <w:sz w:val="24"/>
          <w:szCs w:val="24"/>
        </w:rPr>
        <w:t>1、 观察视角：视场角</w:t>
      </w:r>
      <w:r>
        <w:rPr>
          <w:rFonts w:hint="eastAsia" w:ascii="宋体" w:hAnsi="宋体"/>
          <w:kern w:val="0"/>
          <w:sz w:val="24"/>
          <w:szCs w:val="24"/>
        </w:rPr>
        <w:t>2W</w:t>
      </w:r>
      <w:r>
        <w:rPr>
          <w:rFonts w:hint="eastAsia" w:ascii="宋体"/>
          <w:kern w:val="0"/>
          <w:sz w:val="24"/>
          <w:szCs w:val="24"/>
        </w:rPr>
        <w:t>为40°，允差±15%。</w:t>
      </w:r>
    </w:p>
    <w:p>
      <w:pPr>
        <w:pStyle w:val="12"/>
        <w:spacing w:line="300" w:lineRule="auto"/>
        <w:rPr>
          <w:rFonts w:ascii="宋体"/>
          <w:kern w:val="0"/>
          <w:sz w:val="24"/>
          <w:szCs w:val="24"/>
        </w:rPr>
      </w:pPr>
      <w:r>
        <w:rPr>
          <w:rFonts w:hint="eastAsia" w:ascii="宋体"/>
          <w:kern w:val="0"/>
          <w:sz w:val="24"/>
          <w:szCs w:val="24"/>
        </w:rPr>
        <w:t>2、 分辨率（分辨力）：光学工作距d＝90mm，分辨力≥4.42 lp/mm。</w:t>
      </w:r>
    </w:p>
    <w:p>
      <w:pPr>
        <w:pStyle w:val="12"/>
        <w:spacing w:line="300" w:lineRule="auto"/>
        <w:rPr>
          <w:rFonts w:ascii="宋体"/>
          <w:kern w:val="0"/>
          <w:sz w:val="24"/>
          <w:szCs w:val="24"/>
        </w:rPr>
      </w:pPr>
      <w:r>
        <w:rPr>
          <w:rFonts w:hint="eastAsia" w:ascii="宋体"/>
          <w:kern w:val="0"/>
          <w:sz w:val="24"/>
          <w:szCs w:val="24"/>
        </w:rPr>
        <w:t>3、 色彩还原：在9寸以上高清平板电脑显示，应能分辨标准色板上的6种颜色。</w:t>
      </w:r>
    </w:p>
    <w:p>
      <w:pPr>
        <w:pStyle w:val="12"/>
        <w:spacing w:line="300" w:lineRule="auto"/>
        <w:rPr>
          <w:rFonts w:ascii="宋体"/>
          <w:kern w:val="0"/>
          <w:sz w:val="24"/>
          <w:szCs w:val="24"/>
        </w:rPr>
      </w:pPr>
      <w:r>
        <w:rPr>
          <w:rFonts w:hint="eastAsia" w:ascii="宋体"/>
          <w:kern w:val="0"/>
          <w:sz w:val="24"/>
          <w:szCs w:val="24"/>
        </w:rPr>
        <w:t>4、 光照度：工作距d＝90mm，光照度≥350 Lux。</w:t>
      </w:r>
    </w:p>
    <w:p>
      <w:pPr>
        <w:pStyle w:val="12"/>
        <w:spacing w:line="300" w:lineRule="auto"/>
        <w:rPr>
          <w:rFonts w:ascii="宋体"/>
          <w:kern w:val="0"/>
          <w:sz w:val="24"/>
          <w:szCs w:val="24"/>
        </w:rPr>
      </w:pPr>
      <w:r>
        <w:rPr>
          <w:rFonts w:hint="eastAsia" w:ascii="宋体"/>
          <w:kern w:val="0"/>
          <w:sz w:val="24"/>
          <w:szCs w:val="24"/>
        </w:rPr>
        <w:t>5 、景深：工作距范围80-100mm。</w:t>
      </w:r>
    </w:p>
    <w:p>
      <w:pPr>
        <w:pStyle w:val="12"/>
        <w:spacing w:line="300" w:lineRule="auto"/>
        <w:rPr>
          <w:rFonts w:ascii="宋体"/>
          <w:kern w:val="0"/>
          <w:sz w:val="24"/>
          <w:szCs w:val="24"/>
        </w:rPr>
      </w:pPr>
      <w:r>
        <w:rPr>
          <w:rFonts w:hint="eastAsia" w:ascii="宋体"/>
          <w:kern w:val="0"/>
          <w:sz w:val="24"/>
          <w:szCs w:val="24"/>
        </w:rPr>
        <w:t>6、照明光源和观察视场的重合性：在90mm工作距离处主机光斑应充满视场，无明显的亮暗分界线。</w:t>
      </w:r>
    </w:p>
    <w:p>
      <w:pPr>
        <w:pStyle w:val="12"/>
        <w:spacing w:line="300" w:lineRule="auto"/>
        <w:rPr>
          <w:rFonts w:ascii="宋体"/>
          <w:kern w:val="0"/>
          <w:sz w:val="24"/>
          <w:szCs w:val="24"/>
        </w:rPr>
      </w:pPr>
      <w:r>
        <w:rPr>
          <w:rFonts w:hint="eastAsia" w:ascii="宋体"/>
          <w:kern w:val="0"/>
          <w:sz w:val="24"/>
          <w:szCs w:val="24"/>
        </w:rPr>
        <w:t>7、成像质量：检查镜成像应清晰，视场边缘应清晰，在视场内不得有影响观察的划痕、麻点及附着物等。</w:t>
      </w:r>
    </w:p>
    <w:p>
      <w:pPr>
        <w:pStyle w:val="12"/>
        <w:spacing w:line="300" w:lineRule="auto"/>
        <w:rPr>
          <w:rFonts w:ascii="宋体"/>
          <w:kern w:val="0"/>
          <w:sz w:val="24"/>
          <w:szCs w:val="24"/>
        </w:rPr>
      </w:pPr>
      <w:r>
        <w:rPr>
          <w:rFonts w:ascii="宋体"/>
          <w:kern w:val="0"/>
          <w:sz w:val="24"/>
          <w:szCs w:val="24"/>
        </w:rPr>
        <w:t xml:space="preserve">8 </w:t>
      </w:r>
      <w:r>
        <w:rPr>
          <w:rFonts w:hint="eastAsia" w:ascii="宋体"/>
          <w:kern w:val="0"/>
          <w:sz w:val="24"/>
          <w:szCs w:val="24"/>
        </w:rPr>
        <w:t>、光源色温：工作距d＝90mm，光源色温≥3000K。</w:t>
      </w:r>
    </w:p>
    <w:p>
      <w:pPr>
        <w:spacing w:line="300" w:lineRule="auto"/>
        <w:ind w:firstLine="480" w:firstLineChars="200"/>
        <w:rPr>
          <w:rFonts w:ascii="宋体"/>
          <w:color w:val="auto"/>
          <w:kern w:val="0"/>
          <w:sz w:val="24"/>
          <w:szCs w:val="24"/>
        </w:rPr>
      </w:pPr>
      <w:r>
        <w:rPr>
          <w:rFonts w:ascii="宋体"/>
          <w:color w:val="auto"/>
          <w:kern w:val="0"/>
          <w:sz w:val="24"/>
          <w:szCs w:val="24"/>
        </w:rPr>
        <w:t>9</w:t>
      </w:r>
      <w:r>
        <w:rPr>
          <w:rFonts w:hint="eastAsia" w:ascii="宋体"/>
          <w:color w:val="auto"/>
          <w:kern w:val="0"/>
          <w:sz w:val="24"/>
          <w:szCs w:val="24"/>
        </w:rPr>
        <w:t>、图像几何失真度：工作距d＝90mm，单位相对畸变</w:t>
      </w:r>
      <w:r>
        <w:rPr>
          <w:rFonts w:hint="eastAsia" w:ascii="宋体" w:hAnsi="宋体"/>
          <w:color w:val="auto"/>
          <w:kern w:val="0"/>
          <w:sz w:val="24"/>
          <w:szCs w:val="24"/>
        </w:rPr>
        <w:t>≤</w:t>
      </w:r>
      <w:r>
        <w:rPr>
          <w:rFonts w:hint="eastAsia" w:ascii="宋体"/>
          <w:color w:val="auto"/>
          <w:kern w:val="0"/>
          <w:sz w:val="24"/>
          <w:szCs w:val="24"/>
        </w:rPr>
        <w:t>20%。</w:t>
      </w:r>
    </w:p>
    <w:p>
      <w:pPr>
        <w:pStyle w:val="12"/>
        <w:spacing w:line="300" w:lineRule="auto"/>
        <w:rPr>
          <w:rFonts w:ascii="宋体"/>
          <w:kern w:val="0"/>
          <w:sz w:val="24"/>
          <w:szCs w:val="24"/>
        </w:rPr>
      </w:pPr>
      <w:r>
        <w:rPr>
          <w:rFonts w:hint="eastAsia" w:ascii="宋体"/>
          <w:kern w:val="0"/>
          <w:sz w:val="24"/>
          <w:szCs w:val="24"/>
        </w:rPr>
        <w:t>10、可分辨灰阶度:在9寸以上高清平板电脑显示，可分辨灰阶数应≥6阶。</w:t>
      </w:r>
    </w:p>
    <w:p>
      <w:pPr>
        <w:snapToGrid w:val="0"/>
        <w:spacing w:line="360" w:lineRule="auto"/>
        <w:ind w:left="899" w:leftChars="342" w:right="105" w:rightChars="50" w:hanging="181" w:hangingChars="50"/>
        <w:jc w:val="center"/>
        <w:rPr>
          <w:rFonts w:hint="eastAsia" w:ascii="宋体" w:hAnsi="宋体" w:eastAsia="宋体" w:cs="宋体"/>
          <w:b/>
          <w:sz w:val="36"/>
          <w:szCs w:val="24"/>
          <w:shd w:val="pct10" w:color="auto" w:fill="FFFFFF"/>
        </w:rPr>
      </w:pPr>
    </w:p>
    <w:p>
      <w:pPr>
        <w:snapToGrid w:val="0"/>
        <w:spacing w:line="360" w:lineRule="auto"/>
        <w:ind w:left="899" w:leftChars="342" w:right="105" w:rightChars="50" w:hanging="181" w:hangingChars="50"/>
        <w:jc w:val="center"/>
        <w:rPr>
          <w:rFonts w:ascii="宋体" w:hAnsi="宋体" w:eastAsia="宋体" w:cs="宋体"/>
          <w:b/>
          <w:sz w:val="36"/>
          <w:szCs w:val="24"/>
          <w:shd w:val="pct10" w:color="auto" w:fill="FFFFFF"/>
        </w:rPr>
      </w:pPr>
      <w:r>
        <w:rPr>
          <w:rFonts w:hint="eastAsia" w:ascii="宋体" w:hAnsi="宋体" w:eastAsia="宋体" w:cs="宋体"/>
          <w:b/>
          <w:sz w:val="36"/>
          <w:szCs w:val="24"/>
          <w:shd w:val="pct10" w:color="auto" w:fill="FFFFFF"/>
        </w:rPr>
        <w:t>配置清单</w:t>
      </w:r>
    </w:p>
    <w:tbl>
      <w:tblPr>
        <w:tblStyle w:val="7"/>
        <w:tblW w:w="7684" w:type="dxa"/>
        <w:tblInd w:w="8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3685"/>
        <w:gridCol w:w="1261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数量</w:t>
            </w:r>
          </w:p>
        </w:tc>
        <w:tc>
          <w:tcPr>
            <w:tcW w:w="1908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主机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充电电缆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充电适配器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08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平板电脑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APP软件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一次性使用阴道检查镜扩张器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彩色打印机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打印加速器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685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szCs w:val="24"/>
              </w:rPr>
              <w:t>医用支架</w:t>
            </w:r>
          </w:p>
        </w:tc>
        <w:tc>
          <w:tcPr>
            <w:tcW w:w="1261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08" w:type="dxa"/>
            <w:vAlign w:val="center"/>
          </w:tcPr>
          <w:p>
            <w:pPr>
              <w:snapToGrid w:val="0"/>
              <w:spacing w:line="360" w:lineRule="auto"/>
              <w:ind w:right="105" w:rightChars="5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FFFFFF"/>
              </w:rPr>
              <w:t>/</w:t>
            </w:r>
          </w:p>
        </w:tc>
      </w:tr>
    </w:tbl>
    <w:p>
      <w:pPr>
        <w:rPr>
          <w:b/>
          <w:sz w:val="48"/>
          <w:szCs w:val="4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kzZmRmYjQyMjU5N2E2MzczZTYzNzFlOTIwZWIwZWMifQ=="/>
  </w:docVars>
  <w:rsids>
    <w:rsidRoot w:val="00000000"/>
    <w:rsid w:val="32E67BC7"/>
    <w:rsid w:val="484B277A"/>
    <w:rsid w:val="4AAA2B16"/>
    <w:rsid w:val="51F5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批注框文本 Char"/>
    <w:basedOn w:val="8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464</Words>
  <Characters>510</Characters>
  <Paragraphs>64</Paragraphs>
  <TotalTime>170</TotalTime>
  <ScaleCrop>false</ScaleCrop>
  <LinksUpToDate>false</LinksUpToDate>
  <CharactersWithSpaces>518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2018-11-12T05:53:00Z</dcterms:created>
  <dc:creator>XJ-CJ3-21</dc:creator>
  <cp:lastModifiedBy>SHEBEI</cp:lastModifiedBy>
  <dcterms:modified xsi:type="dcterms:W3CDTF">2023-02-13T04:33:36Z</dcterms:modified>
  <cp:revision>2096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1beb22e4316b4da29e377fd57609e78c</vt:lpwstr>
  </property>
</Properties>
</file>