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97" w:rsidRDefault="00CF2A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桂林市中西医结合医院无纸化病案扫描需求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、翻拍数量（扫描）：</w:t>
      </w:r>
      <w:r>
        <w:rPr>
          <w:rFonts w:hint="eastAsia"/>
          <w:sz w:val="24"/>
        </w:rPr>
        <w:t>2022-2023</w:t>
      </w:r>
      <w:r>
        <w:rPr>
          <w:rFonts w:hint="eastAsia"/>
          <w:sz w:val="24"/>
        </w:rPr>
        <w:t>年二年病案总份数大约</w:t>
      </w:r>
      <w:r>
        <w:rPr>
          <w:rFonts w:hint="eastAsia"/>
          <w:sz w:val="24"/>
        </w:rPr>
        <w:t>45000</w:t>
      </w:r>
      <w:r>
        <w:rPr>
          <w:rFonts w:hint="eastAsia"/>
          <w:sz w:val="24"/>
        </w:rPr>
        <w:t>份扫描翻拍服务（以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年病案统计</w:t>
      </w:r>
      <w:proofErr w:type="gramStart"/>
      <w:r>
        <w:rPr>
          <w:rFonts w:hint="eastAsia"/>
          <w:sz w:val="24"/>
        </w:rPr>
        <w:t>室预算</w:t>
      </w:r>
      <w:proofErr w:type="gramEnd"/>
      <w:r>
        <w:rPr>
          <w:rFonts w:hint="eastAsia"/>
          <w:sz w:val="24"/>
        </w:rPr>
        <w:t>通过为准），实时出院病案不能无纸化归档的纸质部分扫描翻拍服务，总页数以实际翻拍数量为准，根据医院要求调整制作进度，不影响实时出院病案的使用。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、该项目最高限价</w:t>
      </w:r>
      <w:r>
        <w:rPr>
          <w:rFonts w:hint="eastAsia"/>
          <w:sz w:val="24"/>
        </w:rPr>
        <w:t xml:space="preserve"> 0.08 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页，报价单含（物料费用、人员费用、设备费用等）全部费用；最终</w:t>
      </w:r>
      <w:proofErr w:type="gramStart"/>
      <w:r>
        <w:rPr>
          <w:rFonts w:hint="eastAsia"/>
          <w:sz w:val="24"/>
        </w:rPr>
        <w:t>结算按</w:t>
      </w:r>
      <w:proofErr w:type="gramEnd"/>
      <w:r>
        <w:rPr>
          <w:rFonts w:hint="eastAsia"/>
          <w:sz w:val="24"/>
        </w:rPr>
        <w:t>实际扫描张数总费用（单页费用</w:t>
      </w:r>
      <w:r>
        <w:rPr>
          <w:rFonts w:hint="eastAsia"/>
          <w:sz w:val="24"/>
        </w:rPr>
        <w:t xml:space="preserve"> *</w:t>
      </w:r>
      <w:r>
        <w:rPr>
          <w:rFonts w:hint="eastAsia"/>
          <w:sz w:val="24"/>
        </w:rPr>
        <w:t>总扫描页数）进行结算。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、该项目所需电脑、翻拍仪、扫描仪、病历归档纸箱等设备和物料由供应商自行准备。</w:t>
      </w:r>
      <w:r>
        <w:rPr>
          <w:rFonts w:hint="eastAsia"/>
          <w:sz w:val="24"/>
        </w:rPr>
        <w:t xml:space="preserve"> 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、医院已采购和安装部署好的病历无纸化归档系统，供应商需安排人员熟悉整个系统操作，并在医院指定场所进行病历翻拍工作。</w:t>
      </w:r>
      <w:r>
        <w:rPr>
          <w:rFonts w:hint="eastAsia"/>
          <w:sz w:val="24"/>
        </w:rPr>
        <w:t xml:space="preserve"> 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、供应商如自带翻拍软件的，则供应商需按标准接入我院已购无纸化系统中，并保证院端系统能正确显示和使用归档病案文件，以及因此产生的相关对接费用供应商自行负责。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、应用科室：临床、科研、病案室、医务科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医</w:t>
      </w:r>
      <w:proofErr w:type="gramEnd"/>
      <w:r>
        <w:rPr>
          <w:rFonts w:hint="eastAsia"/>
          <w:sz w:val="24"/>
        </w:rPr>
        <w:t>保科</w:t>
      </w:r>
      <w:r>
        <w:rPr>
          <w:rFonts w:hint="eastAsia"/>
          <w:sz w:val="24"/>
        </w:rPr>
        <w:t>.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、扫描质量：清晰、完整、不缺项不漏项不错项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）注意病历背面内容，避免漏拍。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）注意核对病历信息与病人信息，避免拍错人的情况。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）注意核对病历分类，避免分类错误。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）注意病历放置位置，避免阴影、黑边、歪斜等情况。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、翻拍前、翻拍后公司员工和院方员工均应逐份进行病案登记—打印明细—清点—交接</w:t>
      </w:r>
      <w:proofErr w:type="gramStart"/>
      <w:r>
        <w:rPr>
          <w:rFonts w:hint="eastAsia"/>
          <w:sz w:val="24"/>
        </w:rPr>
        <w:t>—双方</w:t>
      </w:r>
      <w:proofErr w:type="gramEnd"/>
      <w:r>
        <w:rPr>
          <w:rFonts w:hint="eastAsia"/>
          <w:sz w:val="24"/>
        </w:rPr>
        <w:t>确认签字：加工前领用交接确认、加工后病案归还时交接人员</w:t>
      </w:r>
      <w:r>
        <w:rPr>
          <w:sz w:val="24"/>
        </w:rPr>
        <w:t>逐份</w:t>
      </w:r>
      <w:r>
        <w:rPr>
          <w:rFonts w:hint="eastAsia"/>
          <w:sz w:val="24"/>
        </w:rPr>
        <w:t>确认，并在电脑上确认。一批病案翻拍整理完毕才允许启动下一批病案翻拍整理。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、经翻拍后，和院方无纸化病案归档系统顺利对接，按照出院病历排序顺序形成规范化的无纸化病案，方便使用。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、翻拍完成后，公司将病案原件装入病案转运箱封存，贴封条、条码，并扫描条码记录，</w:t>
      </w:r>
      <w:r>
        <w:rPr>
          <w:sz w:val="24"/>
        </w:rPr>
        <w:t>将病案运至院方指定地点后，与院方进行病案交接，在系统扫描病案箱条码后打印病案明细，双方签字确认。</w:t>
      </w:r>
      <w:r>
        <w:rPr>
          <w:rFonts w:hint="eastAsia"/>
          <w:sz w:val="24"/>
        </w:rPr>
        <w:t>要求在系统中输入患者姓名后即能明确该病例位置。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、公司、院方均有人员负责质量监控及检查：</w:t>
      </w:r>
      <w:r>
        <w:rPr>
          <w:sz w:val="24"/>
        </w:rPr>
        <w:t>病历加工后审核人员进行审核，若发现问题病历，责令加工人员修正，若该病历还在加工人员手中，直接进行处理；若不在加工人员手中，</w:t>
      </w:r>
      <w:proofErr w:type="gramStart"/>
      <w:r>
        <w:rPr>
          <w:sz w:val="24"/>
        </w:rPr>
        <w:t>则联系</w:t>
      </w:r>
      <w:proofErr w:type="gramEnd"/>
      <w:r>
        <w:rPr>
          <w:sz w:val="24"/>
        </w:rPr>
        <w:t>交接人员进行查找，</w:t>
      </w:r>
      <w:r>
        <w:rPr>
          <w:rFonts w:hint="eastAsia"/>
          <w:sz w:val="24"/>
        </w:rPr>
        <w:t>再次交接—修正。若已装箱，则</w:t>
      </w:r>
      <w:r>
        <w:rPr>
          <w:sz w:val="24"/>
        </w:rPr>
        <w:t>应拆箱进行补拍。整改完成之后，需请院方使用科室再次确认，确认无误后，此抽查结果合格。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12</w:t>
      </w:r>
      <w:r>
        <w:rPr>
          <w:rFonts w:hint="eastAsia"/>
          <w:sz w:val="24"/>
        </w:rPr>
        <w:t>、病案拆钉、翻拍后装订、装箱由公司员工完成，公司自行准备拆订、装订工具及扫描后用的纸箱。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、加强病案安全风险管理：公司</w:t>
      </w:r>
      <w:r>
        <w:rPr>
          <w:sz w:val="24"/>
        </w:rPr>
        <w:t>员工经过入职培训之后，签订劳动合同及保密协议，对员工宣讲，要保证整份病历的完整性，不得遗漏，不得故意损毁；加工现场手机统一管理，包装后挂在墙上，上班时间不允许使用手机，不得对纸质病历拍照留存，传播到网上等，保障纸质病历资料不能对外泄露、传播等</w:t>
      </w:r>
      <w:r>
        <w:rPr>
          <w:rFonts w:hint="eastAsia"/>
          <w:sz w:val="24"/>
        </w:rPr>
        <w:t>，工作现场不允许无关人员在场，保证原始纸质病案安全。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、公司负责培训医院的相关人员，直至他们能熟练掌握并成功实施无纸化系统。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、产品的功能必须在稳定运行之后才能够被提供，提供仓库综合管理系统日常维护工作，保证系统安全稳定并可根据医院的需求升级、改造。</w:t>
      </w:r>
    </w:p>
    <w:p w:rsidR="00446197" w:rsidRDefault="00CF2AC1">
      <w:pPr>
        <w:spacing w:line="360" w:lineRule="auto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>
        <w:rPr>
          <w:sz w:val="24"/>
        </w:rPr>
        <w:t>抽查标准</w:t>
      </w:r>
      <w:r>
        <w:rPr>
          <w:rFonts w:hint="eastAsia"/>
          <w:sz w:val="24"/>
        </w:rPr>
        <w:t>：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）数字化病案页数、排序与纸质病案完全一致。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）数字化病案图像格式和清晰度符合要求。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）数字化病案的文件夹命名合乎标准。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）差错率：依据</w:t>
      </w:r>
      <w:r>
        <w:rPr>
          <w:sz w:val="24"/>
        </w:rPr>
        <w:t>“</w:t>
      </w:r>
      <w:r>
        <w:rPr>
          <w:sz w:val="24"/>
        </w:rPr>
        <w:t>纸质档案数字化技术标准（中华人民共和国档案行业标准</w:t>
      </w:r>
      <w:r>
        <w:rPr>
          <w:sz w:val="24"/>
        </w:rPr>
        <w:t xml:space="preserve"> DA/T31-2005</w:t>
      </w:r>
      <w:r>
        <w:rPr>
          <w:sz w:val="24"/>
        </w:rPr>
        <w:t>）</w:t>
      </w:r>
      <w:r>
        <w:rPr>
          <w:sz w:val="24"/>
        </w:rPr>
        <w:t xml:space="preserve">”11.2.2 </w:t>
      </w:r>
      <w:r>
        <w:rPr>
          <w:sz w:val="24"/>
        </w:rPr>
        <w:t>之规定，数字化转换质量抽检的合格率应</w:t>
      </w:r>
      <w:r>
        <w:rPr>
          <w:sz w:val="24"/>
        </w:rPr>
        <w:t>≧95%</w:t>
      </w:r>
      <w:r>
        <w:rPr>
          <w:sz w:val="24"/>
        </w:rPr>
        <w:t>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）病案数码信息与现有的电子首页准确对接，首页信息的主要数据项（姓名、病案号、出院日期、主要诊断、手术）的差错率不得超过</w:t>
      </w:r>
      <w:r>
        <w:rPr>
          <w:sz w:val="24"/>
        </w:rPr>
        <w:t xml:space="preserve"> 1‰ </w:t>
      </w:r>
      <w:r>
        <w:rPr>
          <w:sz w:val="24"/>
        </w:rPr>
        <w:t>。</w:t>
      </w:r>
    </w:p>
    <w:p w:rsidR="00446197" w:rsidRDefault="00CF2AC1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）首页与</w:t>
      </w:r>
      <w:r>
        <w:rPr>
          <w:sz w:val="24"/>
        </w:rPr>
        <w:t xml:space="preserve"> ICD </w:t>
      </w:r>
      <w:proofErr w:type="gramStart"/>
      <w:r>
        <w:rPr>
          <w:sz w:val="24"/>
        </w:rPr>
        <w:t>码必须</w:t>
      </w:r>
      <w:proofErr w:type="gramEnd"/>
      <w:r>
        <w:rPr>
          <w:sz w:val="24"/>
        </w:rPr>
        <w:t>兼容。</w:t>
      </w:r>
    </w:p>
    <w:p w:rsidR="00057896" w:rsidRDefault="00057896">
      <w:pPr>
        <w:spacing w:line="360" w:lineRule="auto"/>
        <w:rPr>
          <w:sz w:val="24"/>
        </w:rPr>
      </w:pPr>
      <w:r w:rsidRPr="00057896">
        <w:rPr>
          <w:rFonts w:hint="eastAsia"/>
          <w:sz w:val="24"/>
        </w:rPr>
        <w:t>注：以上内容均为实质性要求，不得存在负偏离，否则按询价无效处理。</w:t>
      </w:r>
    </w:p>
    <w:p w:rsidR="00057896" w:rsidRDefault="00057896">
      <w:pPr>
        <w:spacing w:line="360" w:lineRule="auto"/>
        <w:rPr>
          <w:sz w:val="24"/>
        </w:rPr>
      </w:pPr>
    </w:p>
    <w:p w:rsidR="00904C96" w:rsidRPr="00904C96" w:rsidRDefault="00CF2AC1" w:rsidP="00904C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</w:t>
      </w:r>
      <w:bookmarkStart w:id="0" w:name="_GoBack"/>
      <w:bookmarkEnd w:id="0"/>
    </w:p>
    <w:p w:rsidR="00446197" w:rsidRDefault="00446197">
      <w:pPr>
        <w:spacing w:line="360" w:lineRule="auto"/>
        <w:rPr>
          <w:sz w:val="24"/>
        </w:rPr>
      </w:pPr>
    </w:p>
    <w:sectPr w:rsidR="00446197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YzhiMjk2YTRjY2VkMjA5YmI2ZWM2ZTEzYzQzY2QifQ=="/>
  </w:docVars>
  <w:rsids>
    <w:rsidRoot w:val="2D1F2855"/>
    <w:rsid w:val="00057896"/>
    <w:rsid w:val="00446197"/>
    <w:rsid w:val="00904C96"/>
    <w:rsid w:val="00CF2AC1"/>
    <w:rsid w:val="06113EC5"/>
    <w:rsid w:val="0619544D"/>
    <w:rsid w:val="12941D28"/>
    <w:rsid w:val="21415B4F"/>
    <w:rsid w:val="21B72AC9"/>
    <w:rsid w:val="23E11CAC"/>
    <w:rsid w:val="27053614"/>
    <w:rsid w:val="27096622"/>
    <w:rsid w:val="2B372E74"/>
    <w:rsid w:val="2D1F2855"/>
    <w:rsid w:val="30740FBD"/>
    <w:rsid w:val="31CF3C67"/>
    <w:rsid w:val="3272751F"/>
    <w:rsid w:val="4522459D"/>
    <w:rsid w:val="49473CAE"/>
    <w:rsid w:val="49DB4B3B"/>
    <w:rsid w:val="4D257B38"/>
    <w:rsid w:val="51453FF0"/>
    <w:rsid w:val="5CEB79FD"/>
    <w:rsid w:val="5D153410"/>
    <w:rsid w:val="5F125E59"/>
    <w:rsid w:val="5F421F9D"/>
    <w:rsid w:val="61A82AA5"/>
    <w:rsid w:val="67D74E94"/>
    <w:rsid w:val="7A2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C1E6E"/>
  <w15:docId w15:val="{389F83FC-87FB-43CD-9D83-22F8BB84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2AC1"/>
    <w:rPr>
      <w:sz w:val="18"/>
      <w:szCs w:val="18"/>
    </w:rPr>
  </w:style>
  <w:style w:type="character" w:customStyle="1" w:styleId="a4">
    <w:name w:val="批注框文本 字符"/>
    <w:basedOn w:val="a0"/>
    <w:link w:val="a3"/>
    <w:rsid w:val="00CF2A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碧云天，黄叶地</dc:creator>
  <cp:lastModifiedBy>蒋俐</cp:lastModifiedBy>
  <cp:revision>3</cp:revision>
  <cp:lastPrinted>2023-09-05T07:58:00Z</cp:lastPrinted>
  <dcterms:created xsi:type="dcterms:W3CDTF">2023-09-05T07:58:00Z</dcterms:created>
  <dcterms:modified xsi:type="dcterms:W3CDTF">2023-09-06T01:25:00Z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3583AE5495D24FB99E41B54B23292EEB_13</vt:lpwstr>
  </property>
</Properties>
</file>