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B" w:rsidRPr="00A53515" w:rsidRDefault="00203F77" w:rsidP="0064724B">
      <w:pPr>
        <w:spacing w:line="360" w:lineRule="auto"/>
        <w:jc w:val="center"/>
        <w:rPr>
          <w:rFonts w:ascii="方正小标宋简体" w:eastAsia="方正小标宋简体" w:hAnsi="仿宋" w:hint="eastAsia"/>
          <w:b/>
          <w:sz w:val="44"/>
          <w:szCs w:val="44"/>
        </w:rPr>
      </w:pPr>
      <w:r w:rsidRPr="00A53515">
        <w:rPr>
          <w:rFonts w:ascii="方正小标宋简体" w:eastAsia="方正小标宋简体" w:hAnsi="仿宋" w:hint="eastAsia"/>
          <w:b/>
          <w:sz w:val="44"/>
          <w:szCs w:val="44"/>
        </w:rPr>
        <w:t>灌肠机技术参数</w:t>
      </w:r>
    </w:p>
    <w:p w:rsidR="0064724B" w:rsidRPr="0064724B" w:rsidRDefault="0064724B" w:rsidP="0064724B">
      <w:pPr>
        <w:spacing w:line="380" w:lineRule="exact"/>
        <w:rPr>
          <w:rFonts w:ascii="仿宋" w:eastAsia="仿宋" w:hAnsi="仿宋"/>
          <w:b/>
          <w:sz w:val="28"/>
          <w:szCs w:val="28"/>
        </w:rPr>
      </w:pPr>
      <w:r w:rsidRPr="0064724B">
        <w:rPr>
          <w:rFonts w:ascii="仿宋" w:eastAsia="仿宋" w:hAnsi="仿宋" w:hint="eastAsia"/>
          <w:b/>
          <w:sz w:val="28"/>
          <w:szCs w:val="28"/>
        </w:rPr>
        <w:t>数量</w:t>
      </w:r>
      <w:r w:rsidRPr="0064724B">
        <w:rPr>
          <w:rFonts w:ascii="仿宋" w:eastAsia="仿宋" w:hAnsi="仿宋"/>
          <w:b/>
          <w:sz w:val="28"/>
          <w:szCs w:val="28"/>
        </w:rPr>
        <w:t>：</w:t>
      </w:r>
      <w:r w:rsidRPr="0064724B">
        <w:rPr>
          <w:rFonts w:ascii="仿宋" w:eastAsia="仿宋" w:hAnsi="仿宋" w:hint="eastAsia"/>
          <w:b/>
          <w:sz w:val="28"/>
          <w:szCs w:val="28"/>
        </w:rPr>
        <w:t xml:space="preserve">1台             </w:t>
      </w:r>
      <w:r>
        <w:rPr>
          <w:rFonts w:ascii="仿宋" w:eastAsia="仿宋" w:hAnsi="仿宋"/>
          <w:b/>
          <w:sz w:val="28"/>
          <w:szCs w:val="28"/>
        </w:rPr>
        <w:t xml:space="preserve">              </w:t>
      </w:r>
      <w:r w:rsidRPr="0064724B">
        <w:rPr>
          <w:rFonts w:ascii="仿宋" w:eastAsia="仿宋" w:hAnsi="仿宋" w:hint="eastAsia"/>
          <w:b/>
          <w:sz w:val="28"/>
          <w:szCs w:val="28"/>
        </w:rPr>
        <w:t xml:space="preserve">       控制价</w:t>
      </w:r>
      <w:r w:rsidRPr="0064724B">
        <w:rPr>
          <w:rFonts w:ascii="仿宋" w:eastAsia="仿宋" w:hAnsi="仿宋"/>
          <w:b/>
          <w:sz w:val="28"/>
          <w:szCs w:val="28"/>
        </w:rPr>
        <w:t>：</w:t>
      </w:r>
      <w:r w:rsidR="005D5BFC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.</w:t>
      </w:r>
      <w:r w:rsidR="005D5BFC"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万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1、环境条件：温度：0～40℃；相对湿度：≤85%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2、仪器类型：I类B型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3、总功率：不大于1600W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4、适用电源：交流220V 50HZ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5、蠕动泵压力调节范围：0-25KPa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6、水流量调节范围：0～1600毫升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  <w:highlight w:val="green"/>
        </w:rPr>
      </w:pPr>
      <w:r w:rsidRPr="0064724B">
        <w:rPr>
          <w:rFonts w:ascii="仿宋" w:eastAsia="仿宋" w:hAnsi="仿宋" w:hint="eastAsia"/>
          <w:b/>
          <w:bCs/>
          <w:sz w:val="28"/>
          <w:szCs w:val="28"/>
        </w:rPr>
        <w:t>★</w:t>
      </w:r>
      <w:r w:rsidRPr="0064724B">
        <w:rPr>
          <w:rFonts w:ascii="仿宋" w:eastAsia="仿宋" w:hAnsi="仿宋" w:hint="eastAsia"/>
          <w:sz w:val="28"/>
          <w:szCs w:val="28"/>
        </w:rPr>
        <w:t>7、水温控制范围</w:t>
      </w:r>
      <w:r w:rsidRPr="0064724B">
        <w:rPr>
          <w:rFonts w:ascii="仿宋" w:eastAsia="仿宋" w:hAnsi="仿宋" w:hint="eastAsia"/>
          <w:sz w:val="28"/>
          <w:szCs w:val="28"/>
        </w:rPr>
        <w:tab/>
        <w:t>：10～40℃</w:t>
      </w:r>
      <w:r w:rsidR="000700D7" w:rsidRPr="0064724B">
        <w:rPr>
          <w:rFonts w:ascii="仿宋" w:eastAsia="仿宋" w:hAnsi="仿宋" w:hint="eastAsia"/>
          <w:sz w:val="28"/>
          <w:szCs w:val="28"/>
        </w:rPr>
        <w:t>，专业医用蠕动泵，双泵控制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8、保护措施：超温超压自动断电保护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9</w:t>
      </w:r>
      <w:r w:rsidR="00203F77" w:rsidRPr="0064724B">
        <w:rPr>
          <w:rFonts w:ascii="仿宋" w:eastAsia="仿宋" w:hAnsi="仿宋" w:hint="eastAsia"/>
          <w:sz w:val="28"/>
          <w:szCs w:val="28"/>
        </w:rPr>
        <w:t>、进水过滤精度：</w:t>
      </w:r>
      <w:r w:rsidR="0064724B" w:rsidRPr="0064724B">
        <w:rPr>
          <w:rFonts w:ascii="仿宋" w:eastAsia="仿宋" w:hAnsi="仿宋" w:hint="eastAsia"/>
          <w:sz w:val="28"/>
          <w:szCs w:val="28"/>
        </w:rPr>
        <w:t>小于</w:t>
      </w:r>
      <w:r w:rsidR="00203F77" w:rsidRPr="0064724B">
        <w:rPr>
          <w:rFonts w:ascii="仿宋" w:eastAsia="仿宋" w:hAnsi="仿宋" w:hint="eastAsia"/>
          <w:sz w:val="28"/>
          <w:szCs w:val="28"/>
        </w:rPr>
        <w:t>5um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10</w:t>
      </w:r>
      <w:r w:rsidR="00203F77" w:rsidRPr="0064724B">
        <w:rPr>
          <w:rFonts w:ascii="仿宋" w:eastAsia="仿宋" w:hAnsi="仿宋" w:hint="eastAsia"/>
          <w:sz w:val="28"/>
          <w:szCs w:val="28"/>
        </w:rPr>
        <w:t>、仪器噪音：</w:t>
      </w:r>
      <w:r w:rsidR="0064724B" w:rsidRPr="0064724B">
        <w:rPr>
          <w:rFonts w:ascii="仿宋" w:eastAsia="仿宋" w:hAnsi="仿宋" w:hint="eastAsia"/>
          <w:sz w:val="28"/>
          <w:szCs w:val="28"/>
        </w:rPr>
        <w:t>小</w:t>
      </w:r>
      <w:r w:rsidR="00203F77" w:rsidRPr="0064724B">
        <w:rPr>
          <w:rFonts w:ascii="仿宋" w:eastAsia="仿宋" w:hAnsi="仿宋" w:hint="eastAsia"/>
          <w:sz w:val="28"/>
          <w:szCs w:val="28"/>
        </w:rPr>
        <w:t>于56dB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11</w:t>
      </w:r>
      <w:r w:rsidR="00203F77" w:rsidRPr="0064724B">
        <w:rPr>
          <w:rFonts w:ascii="仿宋" w:eastAsia="仿宋" w:hAnsi="仿宋" w:hint="eastAsia"/>
          <w:sz w:val="28"/>
          <w:szCs w:val="28"/>
        </w:rPr>
        <w:t>、运行环境：环境温度：5～40℃；相对湿度：≤85%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12</w:t>
      </w:r>
      <w:r w:rsidR="00203F77" w:rsidRPr="0064724B">
        <w:rPr>
          <w:rFonts w:ascii="仿宋" w:eastAsia="仿宋" w:hAnsi="仿宋" w:hint="eastAsia"/>
          <w:sz w:val="28"/>
          <w:szCs w:val="28"/>
        </w:rPr>
        <w:t>、大气压力：860Pa～1060Pa</w:t>
      </w:r>
      <w:bookmarkStart w:id="0" w:name="_GoBack"/>
      <w:bookmarkEnd w:id="0"/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13</w:t>
      </w:r>
      <w:r w:rsidR="00203F77" w:rsidRPr="0064724B">
        <w:rPr>
          <w:rFonts w:ascii="仿宋" w:eastAsia="仿宋" w:hAnsi="仿宋" w:hint="eastAsia"/>
          <w:sz w:val="28"/>
          <w:szCs w:val="28"/>
        </w:rPr>
        <w:t>、储存：环境温度：-40～55℃；相对湿度：≤95%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14</w:t>
      </w:r>
      <w:r w:rsidR="00203F77" w:rsidRPr="0064724B">
        <w:rPr>
          <w:rFonts w:ascii="仿宋" w:eastAsia="仿宋" w:hAnsi="仿宋" w:hint="eastAsia"/>
          <w:sz w:val="28"/>
          <w:szCs w:val="28"/>
        </w:rPr>
        <w:t>、大气压力：500Pa～1060Pa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15</w:t>
      </w:r>
      <w:r w:rsidR="00203F77" w:rsidRPr="0064724B">
        <w:rPr>
          <w:rFonts w:ascii="仿宋" w:eastAsia="仿宋" w:hAnsi="仿宋" w:hint="eastAsia"/>
          <w:sz w:val="28"/>
          <w:szCs w:val="28"/>
        </w:rPr>
        <w:t>、耗材及灭菌方式：一次性引导头  辐照灭菌</w:t>
      </w:r>
    </w:p>
    <w:p w:rsidR="004A2994" w:rsidRPr="0064724B" w:rsidRDefault="000700D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16</w:t>
      </w:r>
      <w:r w:rsidR="00203F77" w:rsidRPr="0064724B">
        <w:rPr>
          <w:rFonts w:ascii="仿宋" w:eastAsia="仿宋" w:hAnsi="仿宋" w:hint="eastAsia"/>
          <w:sz w:val="28"/>
          <w:szCs w:val="28"/>
        </w:rPr>
        <w:t>、噪音</w:t>
      </w:r>
      <w:r w:rsidR="00203F77" w:rsidRPr="0064724B">
        <w:rPr>
          <w:rFonts w:ascii="仿宋" w:eastAsia="仿宋" w:hAnsi="仿宋" w:hint="eastAsia"/>
          <w:sz w:val="28"/>
          <w:szCs w:val="28"/>
        </w:rPr>
        <w:tab/>
        <w:t>≤75db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主要配置</w:t>
      </w:r>
    </w:p>
    <w:p w:rsidR="004A2994" w:rsidRPr="0064724B" w:rsidRDefault="00203F77" w:rsidP="0064724B">
      <w:pPr>
        <w:pStyle w:val="1"/>
        <w:spacing w:line="380" w:lineRule="exact"/>
        <w:ind w:firstLineChars="0" w:firstLine="0"/>
        <w:rPr>
          <w:rFonts w:ascii="仿宋" w:eastAsia="仿宋" w:hAnsi="仿宋"/>
          <w:sz w:val="28"/>
          <w:szCs w:val="28"/>
          <w:highlight w:val="green"/>
        </w:rPr>
      </w:pPr>
      <w:r w:rsidRPr="0064724B">
        <w:rPr>
          <w:rFonts w:ascii="仿宋" w:eastAsia="仿宋" w:hAnsi="仿宋" w:hint="eastAsia"/>
          <w:b/>
          <w:bCs/>
          <w:sz w:val="28"/>
          <w:szCs w:val="28"/>
        </w:rPr>
        <w:t>★</w:t>
      </w:r>
      <w:r w:rsidRPr="0064724B">
        <w:rPr>
          <w:rFonts w:ascii="仿宋" w:eastAsia="仿宋" w:hAnsi="仿宋" w:hint="eastAsia"/>
          <w:sz w:val="28"/>
          <w:szCs w:val="28"/>
        </w:rPr>
        <w:t>1、双屏配置：操作界面嵌入式液晶触摸屏；观察窗口大屏幕显示</w:t>
      </w:r>
      <w:r w:rsidR="003E58E5" w:rsidRPr="0064724B">
        <w:rPr>
          <w:rFonts w:ascii="仿宋" w:eastAsia="仿宋" w:hAnsi="仿宋" w:hint="eastAsia"/>
          <w:sz w:val="28"/>
          <w:szCs w:val="28"/>
        </w:rPr>
        <w:t>，内置摄像系统 ，能够清楚的看到患者的排泄污物，可调节靠背，自动升降，舒适度更高</w:t>
      </w:r>
      <w:r w:rsidRPr="0064724B">
        <w:rPr>
          <w:rFonts w:ascii="仿宋" w:eastAsia="仿宋" w:hAnsi="仿宋" w:hint="eastAsia"/>
          <w:sz w:val="28"/>
          <w:szCs w:val="28"/>
        </w:rPr>
        <w:t>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2、灌注温度10-40摄氏度可调。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lastRenderedPageBreak/>
        <w:t>3、自动清洗管路，对进水进行过滤消毒纯化处理过滤杂质。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4、水温自动控温恒定；灌注液选择一键式切换装置（加药功能保留灌肠）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5、工作时间连续可调，进药量可控可调。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b/>
          <w:bCs/>
          <w:sz w:val="28"/>
          <w:szCs w:val="28"/>
        </w:rPr>
        <w:t>★</w:t>
      </w:r>
      <w:r w:rsidRPr="0064724B">
        <w:rPr>
          <w:rFonts w:ascii="仿宋" w:eastAsia="仿宋" w:hAnsi="仿宋" w:hint="eastAsia"/>
          <w:sz w:val="28"/>
          <w:szCs w:val="28"/>
        </w:rPr>
        <w:t>6、带有排泄盆座的功能水疗床，床体配置</w:t>
      </w:r>
      <w:r w:rsidR="003E58E5" w:rsidRPr="0064724B">
        <w:rPr>
          <w:rFonts w:ascii="仿宋" w:eastAsia="仿宋" w:hAnsi="仿宋" w:hint="eastAsia"/>
          <w:sz w:val="28"/>
          <w:szCs w:val="28"/>
        </w:rPr>
        <w:t>与排污设施为整体设计，满足患者在水疗的同时可以随意大小便的要求，特制一次性入体注液管，注液管直径</w:t>
      </w:r>
      <w:r w:rsidR="0064724B" w:rsidRPr="0064724B">
        <w:rPr>
          <w:rFonts w:ascii="仿宋" w:eastAsia="仿宋" w:hAnsi="仿宋" w:hint="eastAsia"/>
          <w:sz w:val="28"/>
          <w:szCs w:val="28"/>
        </w:rPr>
        <w:t>大于</w:t>
      </w:r>
      <w:r w:rsidR="003E58E5" w:rsidRPr="0064724B">
        <w:rPr>
          <w:rFonts w:ascii="仿宋" w:eastAsia="仿宋" w:hAnsi="仿宋" w:hint="eastAsia"/>
          <w:sz w:val="28"/>
          <w:szCs w:val="28"/>
        </w:rPr>
        <w:t>8.0mm,安全、卫生，医护人员操作方便，患者使用无痛苦。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7、内置排污系统，患者在自然状态下进行洗肠、给药，方便患者方便医护人员。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8、内置冲洗按钮开关，患者可自行冲洗排出物。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9、外置冲水水枪，便于医护人员清理残留污物。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10、灌注系统采用专业进口医用蠕动泵，双泵工作。</w:t>
      </w:r>
    </w:p>
    <w:p w:rsidR="004A2994" w:rsidRPr="0064724B" w:rsidRDefault="00203F77" w:rsidP="0064724B">
      <w:pPr>
        <w:spacing w:line="380" w:lineRule="exact"/>
        <w:rPr>
          <w:rFonts w:ascii="仿宋" w:eastAsia="仿宋" w:hAnsi="仿宋"/>
          <w:sz w:val="28"/>
          <w:szCs w:val="28"/>
        </w:rPr>
      </w:pPr>
      <w:r w:rsidRPr="0064724B">
        <w:rPr>
          <w:rFonts w:ascii="仿宋" w:eastAsia="仿宋" w:hAnsi="仿宋" w:hint="eastAsia"/>
          <w:sz w:val="28"/>
          <w:szCs w:val="28"/>
        </w:rPr>
        <w:t>1</w:t>
      </w:r>
      <w:r w:rsidR="003E58E5" w:rsidRPr="0064724B">
        <w:rPr>
          <w:rFonts w:ascii="仿宋" w:eastAsia="仿宋" w:hAnsi="仿宋" w:hint="eastAsia"/>
          <w:sz w:val="28"/>
          <w:szCs w:val="28"/>
        </w:rPr>
        <w:t>1</w:t>
      </w:r>
      <w:r w:rsidRPr="0064724B">
        <w:rPr>
          <w:rFonts w:ascii="仿宋" w:eastAsia="仿宋" w:hAnsi="仿宋" w:hint="eastAsia"/>
          <w:sz w:val="28"/>
          <w:szCs w:val="28"/>
        </w:rPr>
        <w:t>、超温超压自动断电保护。</w:t>
      </w:r>
    </w:p>
    <w:p w:rsidR="004A2994" w:rsidRPr="0064724B" w:rsidRDefault="004A2994" w:rsidP="0064724B">
      <w:pPr>
        <w:spacing w:line="380" w:lineRule="exact"/>
        <w:rPr>
          <w:sz w:val="28"/>
          <w:szCs w:val="28"/>
        </w:rPr>
      </w:pPr>
    </w:p>
    <w:sectPr w:rsidR="004A2994" w:rsidRPr="0064724B" w:rsidSect="004A29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7F2" w:rsidRDefault="005E07F2" w:rsidP="00203F77">
      <w:pPr>
        <w:spacing w:after="0"/>
      </w:pPr>
      <w:r>
        <w:separator/>
      </w:r>
    </w:p>
  </w:endnote>
  <w:endnote w:type="continuationSeparator" w:id="0">
    <w:p w:rsidR="005E07F2" w:rsidRDefault="005E07F2" w:rsidP="00203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7F2" w:rsidRDefault="005E07F2" w:rsidP="00203F77">
      <w:pPr>
        <w:spacing w:after="0"/>
      </w:pPr>
      <w:r>
        <w:separator/>
      </w:r>
    </w:p>
  </w:footnote>
  <w:footnote w:type="continuationSeparator" w:id="0">
    <w:p w:rsidR="005E07F2" w:rsidRDefault="005E07F2" w:rsidP="00203F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700D7"/>
    <w:rsid w:val="00097FD8"/>
    <w:rsid w:val="00172A27"/>
    <w:rsid w:val="00203F77"/>
    <w:rsid w:val="003E58E5"/>
    <w:rsid w:val="004A2994"/>
    <w:rsid w:val="005D5BFC"/>
    <w:rsid w:val="005E07F2"/>
    <w:rsid w:val="0064724B"/>
    <w:rsid w:val="00711A6A"/>
    <w:rsid w:val="00A53515"/>
    <w:rsid w:val="00AC37C5"/>
    <w:rsid w:val="00DC17C6"/>
    <w:rsid w:val="00DD75DC"/>
    <w:rsid w:val="00ED371E"/>
    <w:rsid w:val="00F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1AEB1"/>
  <w15:docId w15:val="{0BFDDB48-8178-46B1-BEB0-D8A7E0A5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94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A2994"/>
    <w:pPr>
      <w:ind w:firstLineChars="200" w:firstLine="420"/>
    </w:pPr>
  </w:style>
  <w:style w:type="paragraph" w:styleId="a3">
    <w:name w:val="header"/>
    <w:basedOn w:val="a"/>
    <w:link w:val="a4"/>
    <w:rsid w:val="00203F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03F77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203F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03F77"/>
    <w:rPr>
      <w:rFonts w:ascii="Tahoma" w:eastAsia="微软雅黑" w:hAnsi="Tahoma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A53515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A53515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667</Characters>
  <Application>Microsoft Office Word</Application>
  <DocSecurity>0</DocSecurity>
  <PresentationFormat/>
  <Lines>5</Lines>
  <Paragraphs>1</Paragraphs>
  <Slides>0</Slides>
  <Notes>0</Notes>
  <HiddenSlides>0</HiddenSlides>
  <MMClips>0</MMClips>
  <ScaleCrop>true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2023-09-11T16:28:00Z</cp:lastPrinted>
  <dcterms:created xsi:type="dcterms:W3CDTF">2023-09-05T08:28:00Z</dcterms:created>
  <dcterms:modified xsi:type="dcterms:W3CDTF">2023-09-11T16:29:00Z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62DC7E485E91DA3C55E2F564DA0075EC</vt:lpwstr>
  </property>
</Properties>
</file>