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AA" w:rsidRPr="00643CF5" w:rsidRDefault="0059647B" w:rsidP="00643CF5">
      <w:pPr>
        <w:jc w:val="center"/>
        <w:rPr>
          <w:rFonts w:ascii="方正小标宋简体" w:eastAsia="方正小标宋简体"/>
          <w:sz w:val="40"/>
          <w:szCs w:val="40"/>
        </w:rPr>
      </w:pPr>
      <w:bookmarkStart w:id="0" w:name="OLE_LINK1"/>
      <w:r>
        <w:rPr>
          <w:rFonts w:ascii="方正小标宋简体" w:eastAsia="方正小标宋简体" w:hint="eastAsia"/>
          <w:sz w:val="40"/>
          <w:szCs w:val="40"/>
        </w:rPr>
        <w:t>关于桂林市中西医结合医院</w:t>
      </w:r>
      <w:r w:rsidR="00BE04D6" w:rsidRPr="00BE04D6">
        <w:rPr>
          <w:rFonts w:ascii="方正小标宋简体" w:eastAsia="方正小标宋简体" w:hint="eastAsia"/>
          <w:sz w:val="40"/>
          <w:szCs w:val="40"/>
        </w:rPr>
        <w:t>手术麻醉科不锈钢置物柜采购项目</w:t>
      </w:r>
      <w:r w:rsidR="00DE520A">
        <w:rPr>
          <w:rFonts w:ascii="方正小标宋简体" w:eastAsia="方正小标宋简体" w:hint="eastAsia"/>
          <w:sz w:val="40"/>
          <w:szCs w:val="40"/>
        </w:rPr>
        <w:t>更正公告</w:t>
      </w:r>
    </w:p>
    <w:p w:rsidR="00BE04D6" w:rsidRPr="00BE04D6" w:rsidRDefault="00BE04D6" w:rsidP="00BE04D6">
      <w:pPr>
        <w:widowControl/>
        <w:shd w:val="clear" w:color="auto" w:fill="FFFFFF"/>
        <w:wordWrap w:val="0"/>
        <w:spacing w:line="440" w:lineRule="atLeast"/>
        <w:jc w:val="left"/>
        <w:outlineLvl w:val="1"/>
        <w:rPr>
          <w:rFonts w:ascii="宋体" w:eastAsia="宋体" w:hAnsi="宋体" w:cs="宋体"/>
          <w:b/>
          <w:color w:val="3D4B64"/>
          <w:kern w:val="0"/>
          <w:szCs w:val="21"/>
          <w:shd w:val="clear" w:color="auto" w:fill="FFFFFF"/>
        </w:rPr>
      </w:pPr>
      <w:r w:rsidRPr="00BE04D6">
        <w:rPr>
          <w:rFonts w:ascii="宋体" w:eastAsia="宋体" w:hAnsi="宋体" w:cs="宋体" w:hint="eastAsia"/>
          <w:b/>
          <w:color w:val="3D4B64"/>
          <w:kern w:val="0"/>
          <w:szCs w:val="21"/>
          <w:shd w:val="clear" w:color="auto" w:fill="FFFFFF"/>
          <w:lang w:bidi="ar"/>
        </w:rPr>
        <w:t>一、项目基本情况</w:t>
      </w:r>
    </w:p>
    <w:p w:rsidR="00BE04D6" w:rsidRPr="00BE04D6" w:rsidRDefault="00BE04D6" w:rsidP="00BE04D6">
      <w:pPr>
        <w:widowControl/>
        <w:shd w:val="clear" w:color="auto" w:fill="FFFFFF"/>
        <w:wordWrap w:val="0"/>
        <w:spacing w:line="440" w:lineRule="atLeast"/>
        <w:ind w:firstLine="480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</w:rPr>
      </w:pP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 xml:space="preserve">原公告的采购项目名称：手术麻醉科不锈钢置物柜采购项目 </w:t>
      </w:r>
      <w:r w:rsidRPr="00BE04D6"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  <w:t xml:space="preserve"> </w:t>
      </w:r>
    </w:p>
    <w:p w:rsidR="00BE04D6" w:rsidRPr="00BE04D6" w:rsidRDefault="00BE04D6" w:rsidP="00BE04D6">
      <w:pPr>
        <w:widowControl/>
        <w:shd w:val="clear" w:color="auto" w:fill="FFFFFF"/>
        <w:wordWrap w:val="0"/>
        <w:spacing w:line="440" w:lineRule="atLeast"/>
        <w:ind w:firstLine="480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</w:rPr>
      </w:pP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首次公告日期：2024年4月24日</w:t>
      </w:r>
      <w:r w:rsidRPr="00BE04D6"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  <w:t xml:space="preserve"> </w:t>
      </w:r>
    </w:p>
    <w:p w:rsidR="00BE04D6" w:rsidRPr="00BE04D6" w:rsidRDefault="00BE04D6" w:rsidP="00BE04D6">
      <w:pPr>
        <w:widowControl/>
        <w:shd w:val="clear" w:color="auto" w:fill="FFFFFF"/>
        <w:wordWrap w:val="0"/>
        <w:spacing w:line="440" w:lineRule="atLeast"/>
        <w:jc w:val="left"/>
        <w:outlineLvl w:val="1"/>
        <w:rPr>
          <w:rFonts w:ascii="宋体" w:eastAsia="宋体" w:hAnsi="宋体" w:cs="宋体"/>
          <w:b/>
          <w:color w:val="3D4B64"/>
          <w:kern w:val="0"/>
          <w:szCs w:val="21"/>
          <w:shd w:val="clear" w:color="auto" w:fill="FFFFFF"/>
        </w:rPr>
      </w:pPr>
      <w:r w:rsidRPr="00BE04D6">
        <w:rPr>
          <w:rFonts w:ascii="宋体" w:eastAsia="宋体" w:hAnsi="宋体" w:cs="宋体" w:hint="eastAsia"/>
          <w:b/>
          <w:color w:val="3D4B64"/>
          <w:kern w:val="0"/>
          <w:szCs w:val="21"/>
          <w:shd w:val="clear" w:color="auto" w:fill="FFFFFF"/>
          <w:lang w:bidi="ar"/>
        </w:rPr>
        <w:t>二、更正信息</w:t>
      </w:r>
    </w:p>
    <w:p w:rsidR="00BE04D6" w:rsidRPr="00BE04D6" w:rsidRDefault="00BE04D6" w:rsidP="00BE04D6">
      <w:pPr>
        <w:widowControl/>
        <w:shd w:val="clear" w:color="auto" w:fill="FFFFFF"/>
        <w:wordWrap w:val="0"/>
        <w:spacing w:line="440" w:lineRule="atLeast"/>
        <w:ind w:firstLine="480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</w:rPr>
      </w:pP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更正事项：</w:t>
      </w:r>
      <w:r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询价公告</w:t>
      </w:r>
      <w:r w:rsidR="00A23FFD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、采购需求表</w:t>
      </w:r>
      <w:r w:rsidR="0059647B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及报名时间。</w:t>
      </w: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    </w:t>
      </w:r>
    </w:p>
    <w:p w:rsidR="00BE04D6" w:rsidRPr="00BE04D6" w:rsidRDefault="00BE04D6" w:rsidP="00BE04D6">
      <w:pPr>
        <w:widowControl/>
        <w:shd w:val="clear" w:color="auto" w:fill="FFFFFF"/>
        <w:wordWrap w:val="0"/>
        <w:spacing w:line="440" w:lineRule="atLeast"/>
        <w:ind w:firstLine="480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</w:rPr>
      </w:pP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更正内容：</w:t>
      </w:r>
    </w:p>
    <w:tbl>
      <w:tblPr>
        <w:tblW w:w="9427" w:type="dxa"/>
        <w:tblInd w:w="-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385"/>
        <w:gridCol w:w="3402"/>
        <w:gridCol w:w="4040"/>
      </w:tblGrid>
      <w:tr w:rsidR="00BE04D6" w:rsidRPr="00BE04D6" w:rsidTr="00643CF5"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BE04D6" w:rsidP="00BE04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BE04D6">
              <w:rPr>
                <w:rFonts w:ascii="宋体" w:eastAsia="宋体" w:hAnsi="宋体" w:cs="宋体" w:hint="eastAsia"/>
                <w:b/>
                <w:color w:val="3D4B64"/>
                <w:kern w:val="0"/>
                <w:szCs w:val="21"/>
                <w:shd w:val="clear" w:color="auto" w:fill="FFFFFF"/>
                <w:lang w:bidi="ar"/>
              </w:rPr>
              <w:t>序号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BE04D6" w:rsidP="00BE04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BE04D6">
              <w:rPr>
                <w:rFonts w:ascii="宋体" w:eastAsia="宋体" w:hAnsi="宋体" w:cs="宋体" w:hint="eastAsia"/>
                <w:b/>
                <w:color w:val="3D4B64"/>
                <w:kern w:val="0"/>
                <w:szCs w:val="21"/>
                <w:shd w:val="clear" w:color="auto" w:fill="FFFFFF"/>
                <w:lang w:bidi="ar"/>
              </w:rPr>
              <w:t>更正项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BE04D6" w:rsidP="00BE04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BE04D6">
              <w:rPr>
                <w:rFonts w:ascii="宋体" w:eastAsia="宋体" w:hAnsi="宋体" w:cs="宋体" w:hint="eastAsia"/>
                <w:b/>
                <w:color w:val="3D4B64"/>
                <w:kern w:val="0"/>
                <w:szCs w:val="21"/>
                <w:shd w:val="clear" w:color="auto" w:fill="FFFFFF"/>
                <w:lang w:bidi="ar"/>
              </w:rPr>
              <w:t>更正前内容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BE04D6" w:rsidP="00BE04D6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BE04D6">
              <w:rPr>
                <w:rFonts w:ascii="宋体" w:eastAsia="宋体" w:hAnsi="宋体" w:cs="宋体" w:hint="eastAsia"/>
                <w:b/>
                <w:color w:val="3D4B64"/>
                <w:kern w:val="0"/>
                <w:szCs w:val="21"/>
                <w:shd w:val="clear" w:color="auto" w:fill="FFFFFF"/>
                <w:lang w:bidi="ar"/>
              </w:rPr>
              <w:t>更正后内容</w:t>
            </w:r>
          </w:p>
        </w:tc>
      </w:tr>
      <w:tr w:rsidR="00BE04D6" w:rsidRPr="00BE04D6" w:rsidTr="00643CF5">
        <w:trPr>
          <w:trHeight w:val="133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BE04D6" w:rsidP="00BE04D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BE04D6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A23FFD" w:rsidP="00BE04D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预算控制价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A23FFD" w:rsidP="00A23FFD">
            <w:pPr>
              <w:widowControl/>
              <w:spacing w:line="340" w:lineRule="exact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五、报价要求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br/>
              <w:t>（一）本项目预算控制价：人民币伍万捌仟柒佰元整（¥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58700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元），报价不得超过预算控制价；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A23FFD" w:rsidP="00A23FFD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五、报价要求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br/>
              <w:t>（一）本项目预算控制价：人民币叁万伍仟元整（¥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35000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元），报价不得超过预算控制价；</w:t>
            </w:r>
          </w:p>
        </w:tc>
      </w:tr>
      <w:tr w:rsidR="00DE520A" w:rsidRPr="00BE04D6" w:rsidTr="00643CF5">
        <w:trPr>
          <w:trHeight w:val="948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20A" w:rsidRPr="00BE04D6" w:rsidRDefault="00DE520A" w:rsidP="00DE520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BE04D6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520A" w:rsidRPr="00BE04D6" w:rsidRDefault="00DE520A" w:rsidP="00DE520A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采购需求表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3CF5" w:rsidRPr="00643CF5" w:rsidRDefault="00DE520A" w:rsidP="00643CF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采购需求表</w:t>
            </w:r>
            <w:r w:rsidR="00643CF5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，</w:t>
            </w:r>
            <w:r w:rsid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置物柜</w:t>
            </w:r>
            <w:r w:rsidR="00643CF5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数量3</w:t>
            </w:r>
            <w:r w:rsidR="00643CF5"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0</w:t>
            </w:r>
            <w:r w:rsidR="00643CF5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组</w:t>
            </w:r>
            <w:r w:rsid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。</w:t>
            </w:r>
          </w:p>
          <w:p w:rsidR="00DE520A" w:rsidRPr="00BE04D6" w:rsidRDefault="00DE520A" w:rsidP="00643CF5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（见原询价公告附件）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3CF5" w:rsidRPr="00643CF5" w:rsidRDefault="00DE520A" w:rsidP="00DE520A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采购需求表</w:t>
            </w:r>
            <w:r w:rsidR="00643CF5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，</w:t>
            </w:r>
            <w:r w:rsid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置物柜</w:t>
            </w:r>
            <w:r w:rsidR="00643CF5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数量</w:t>
            </w:r>
            <w:r w:rsid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18</w:t>
            </w:r>
            <w:r w:rsidR="00643CF5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组</w:t>
            </w:r>
            <w:r w:rsid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。</w:t>
            </w:r>
          </w:p>
          <w:p w:rsidR="00DE520A" w:rsidRPr="00BE04D6" w:rsidRDefault="00DE520A" w:rsidP="00DE520A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（见此变更公告附件）</w:t>
            </w:r>
          </w:p>
        </w:tc>
      </w:tr>
      <w:tr w:rsidR="00BE04D6" w:rsidRPr="00BE04D6" w:rsidTr="00643CF5">
        <w:trPr>
          <w:trHeight w:val="155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643CF5" w:rsidP="00BE04D6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DE520A" w:rsidP="00DE520A">
            <w:pPr>
              <w:widowControl/>
              <w:spacing w:line="360" w:lineRule="exact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报名时间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BE04D6" w:rsidRPr="00BE04D6" w:rsidRDefault="00DE520A" w:rsidP="00643CF5">
            <w:pPr>
              <w:widowControl/>
              <w:spacing w:line="360" w:lineRule="exact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四、报名信息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br/>
              <w:t>（一）现场报名时间：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2024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年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4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月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25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日至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2024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年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4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月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30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日（8:0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0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-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18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:0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0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），逾期不再接收报名（不接受邮件报名）；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643CF5" w:rsidRDefault="00643CF5" w:rsidP="00643CF5">
            <w:pPr>
              <w:widowControl/>
              <w:spacing w:line="320" w:lineRule="exact"/>
              <w:jc w:val="left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四、报名信息</w:t>
            </w:r>
          </w:p>
          <w:p w:rsidR="00BE04D6" w:rsidRPr="00BE04D6" w:rsidRDefault="00643CF5" w:rsidP="00643CF5">
            <w:pPr>
              <w:widowControl/>
              <w:spacing w:line="320" w:lineRule="exact"/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</w:pP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（一）现场报名时间：</w:t>
            </w:r>
            <w:r w:rsidR="00DE520A"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延长公告</w:t>
            </w:r>
            <w:r w:rsidR="00DE520A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及</w:t>
            </w:r>
            <w:r w:rsidR="00DE520A"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报名时间</w:t>
            </w:r>
            <w:r w:rsidR="00DE520A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至202</w:t>
            </w:r>
            <w:r w:rsidR="00DE520A"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4</w:t>
            </w:r>
            <w:r w:rsidR="00DE520A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年</w:t>
            </w:r>
            <w:r w:rsidR="00DE520A"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5</w:t>
            </w:r>
            <w:r w:rsidR="00DE520A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月</w:t>
            </w:r>
            <w:r w:rsidR="00DE520A"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10</w:t>
            </w:r>
            <w:r w:rsidR="00DE520A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日</w:t>
            </w:r>
            <w:bookmarkStart w:id="1" w:name="_GoBack"/>
            <w:bookmarkEnd w:id="1"/>
            <w:r w:rsidR="00DE520A"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。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（8:0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0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-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18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:0</w:t>
            </w:r>
            <w:r w:rsidRPr="00643CF5">
              <w:rPr>
                <w:rFonts w:ascii="宋体" w:eastAsia="宋体" w:hAnsi="宋体" w:cs="宋体"/>
                <w:color w:val="3D4B64"/>
                <w:kern w:val="0"/>
                <w:szCs w:val="21"/>
                <w:shd w:val="clear" w:color="auto" w:fill="FFFFFF"/>
                <w:lang w:bidi="ar"/>
              </w:rPr>
              <w:t>0</w:t>
            </w:r>
            <w:r w:rsidRPr="00643CF5">
              <w:rPr>
                <w:rFonts w:ascii="宋体" w:eastAsia="宋体" w:hAnsi="宋体" w:cs="宋体" w:hint="eastAsia"/>
                <w:color w:val="3D4B64"/>
                <w:kern w:val="0"/>
                <w:szCs w:val="21"/>
                <w:shd w:val="clear" w:color="auto" w:fill="FFFFFF"/>
                <w:lang w:bidi="ar"/>
              </w:rPr>
              <w:t>），逾期不再接收报名（不接受邮件报名）；</w:t>
            </w:r>
          </w:p>
        </w:tc>
      </w:tr>
    </w:tbl>
    <w:p w:rsidR="00BE04D6" w:rsidRPr="00BE04D6" w:rsidRDefault="00BE04D6" w:rsidP="00BE04D6">
      <w:pPr>
        <w:widowControl/>
        <w:shd w:val="clear" w:color="auto" w:fill="FFFFFF"/>
        <w:wordWrap w:val="0"/>
        <w:spacing w:beforeLines="50" w:before="156" w:afterLines="50" w:after="156" w:line="390" w:lineRule="atLeast"/>
        <w:ind w:firstLineChars="200" w:firstLine="420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</w:rPr>
      </w:pP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更正日期：</w:t>
      </w:r>
      <w:r w:rsidR="00643CF5">
        <w:rPr>
          <w:rFonts w:ascii="宋体" w:eastAsia="宋体" w:hAnsi="宋体" w:cs="宋体" w:hint="eastAsia"/>
          <w:color w:val="3D4B64"/>
          <w:kern w:val="0"/>
          <w:szCs w:val="21"/>
          <w:u w:val="single"/>
          <w:shd w:val="clear" w:color="auto" w:fill="FFFFFF"/>
          <w:lang w:bidi="ar"/>
        </w:rPr>
        <w:t>202</w:t>
      </w:r>
      <w:r w:rsidR="00643CF5">
        <w:rPr>
          <w:rFonts w:ascii="宋体" w:eastAsia="宋体" w:hAnsi="宋体" w:cs="宋体"/>
          <w:color w:val="3D4B64"/>
          <w:kern w:val="0"/>
          <w:szCs w:val="21"/>
          <w:u w:val="single"/>
          <w:shd w:val="clear" w:color="auto" w:fill="FFFFFF"/>
          <w:lang w:bidi="ar"/>
        </w:rPr>
        <w:t>4</w:t>
      </w:r>
      <w:r w:rsidRPr="00BE04D6">
        <w:rPr>
          <w:rFonts w:ascii="宋体" w:eastAsia="宋体" w:hAnsi="宋体" w:cs="宋体" w:hint="eastAsia"/>
          <w:color w:val="3D4B64"/>
          <w:kern w:val="0"/>
          <w:szCs w:val="21"/>
          <w:u w:val="single"/>
          <w:shd w:val="clear" w:color="auto" w:fill="FFFFFF"/>
          <w:lang w:bidi="ar"/>
        </w:rPr>
        <w:t>年</w:t>
      </w:r>
      <w:r w:rsidR="00643CF5">
        <w:rPr>
          <w:rFonts w:ascii="宋体" w:eastAsia="宋体" w:hAnsi="宋体" w:cs="宋体"/>
          <w:color w:val="3D4B64"/>
          <w:kern w:val="0"/>
          <w:szCs w:val="21"/>
          <w:u w:val="single"/>
          <w:shd w:val="clear" w:color="auto" w:fill="FFFFFF"/>
          <w:lang w:bidi="ar"/>
        </w:rPr>
        <w:t>4</w:t>
      </w:r>
      <w:r w:rsidRPr="00BE04D6">
        <w:rPr>
          <w:rFonts w:ascii="宋体" w:eastAsia="宋体" w:hAnsi="宋体" w:cs="宋体" w:hint="eastAsia"/>
          <w:color w:val="3D4B64"/>
          <w:kern w:val="0"/>
          <w:szCs w:val="21"/>
          <w:u w:val="single"/>
          <w:shd w:val="clear" w:color="auto" w:fill="FFFFFF"/>
          <w:lang w:bidi="ar"/>
        </w:rPr>
        <w:t>月</w:t>
      </w:r>
      <w:r w:rsidR="00643CF5">
        <w:rPr>
          <w:rFonts w:ascii="宋体" w:eastAsia="宋体" w:hAnsi="宋体" w:cs="宋体"/>
          <w:color w:val="3D4B64"/>
          <w:kern w:val="0"/>
          <w:szCs w:val="21"/>
          <w:u w:val="single"/>
          <w:shd w:val="clear" w:color="auto" w:fill="FFFFFF"/>
          <w:lang w:bidi="ar"/>
        </w:rPr>
        <w:t>30</w:t>
      </w:r>
      <w:r w:rsidRPr="00BE04D6">
        <w:rPr>
          <w:rFonts w:ascii="宋体" w:eastAsia="宋体" w:hAnsi="宋体" w:cs="宋体" w:hint="eastAsia"/>
          <w:color w:val="3D4B64"/>
          <w:kern w:val="0"/>
          <w:szCs w:val="21"/>
          <w:u w:val="single"/>
          <w:shd w:val="clear" w:color="auto" w:fill="FFFFFF"/>
          <w:lang w:bidi="ar"/>
        </w:rPr>
        <w:t>日</w:t>
      </w:r>
    </w:p>
    <w:p w:rsidR="00BE04D6" w:rsidRPr="00BE04D6" w:rsidRDefault="00BE04D6" w:rsidP="00BE04D6">
      <w:pPr>
        <w:widowControl/>
        <w:shd w:val="clear" w:color="auto" w:fill="FFFFFF"/>
        <w:wordWrap w:val="0"/>
        <w:spacing w:line="440" w:lineRule="atLeast"/>
        <w:jc w:val="left"/>
        <w:outlineLvl w:val="1"/>
        <w:rPr>
          <w:rFonts w:ascii="宋体" w:eastAsia="宋体" w:hAnsi="宋体" w:cs="宋体"/>
          <w:color w:val="3D4B64"/>
          <w:kern w:val="0"/>
          <w:szCs w:val="21"/>
          <w:shd w:val="clear" w:color="auto" w:fill="FFFFFF"/>
        </w:rPr>
      </w:pP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三、其他补充事宜</w:t>
      </w:r>
    </w:p>
    <w:p w:rsidR="00BE04D6" w:rsidRPr="00BE04D6" w:rsidRDefault="00643CF5" w:rsidP="00BE04D6">
      <w:pPr>
        <w:widowControl/>
        <w:shd w:val="clear" w:color="auto" w:fill="FFFFFF"/>
        <w:wordWrap w:val="0"/>
        <w:spacing w:line="440" w:lineRule="atLeast"/>
        <w:ind w:firstLine="480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</w:rPr>
      </w:pPr>
      <w:r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询价公告</w:t>
      </w:r>
      <w:r w:rsidR="00BE04D6"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涉及以上更正内容的，作相应更正，其他内容不变。</w:t>
      </w:r>
    </w:p>
    <w:p w:rsidR="00BE04D6" w:rsidRPr="00BE04D6" w:rsidRDefault="00BE04D6" w:rsidP="00BE04D6">
      <w:pPr>
        <w:widowControl/>
        <w:shd w:val="clear" w:color="auto" w:fill="FFFFFF"/>
        <w:wordWrap w:val="0"/>
        <w:spacing w:line="440" w:lineRule="atLeast"/>
        <w:jc w:val="left"/>
        <w:outlineLvl w:val="1"/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</w:pP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四、凡对本次公告内容提出询问，请按以下方式联系。</w:t>
      </w:r>
    </w:p>
    <w:p w:rsidR="00BE04D6" w:rsidRPr="00BE04D6" w:rsidRDefault="00BE04D6" w:rsidP="00BE04D6">
      <w:pPr>
        <w:widowControl/>
        <w:shd w:val="clear" w:color="auto" w:fill="FFFFFF"/>
        <w:wordWrap w:val="0"/>
        <w:spacing w:line="400" w:lineRule="exact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</w:pP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 </w:t>
      </w:r>
      <w:r w:rsidR="00643CF5" w:rsidRPr="00643CF5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联系人：郭老师，电话：</w:t>
      </w:r>
      <w:r w:rsidR="00643CF5" w:rsidRPr="00643CF5"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  <w:t>0773</w:t>
      </w:r>
      <w:r w:rsidR="00643CF5" w:rsidRPr="00643CF5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-</w:t>
      </w:r>
      <w:r w:rsidR="00643CF5" w:rsidRPr="00643CF5"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  <w:t>3569995</w:t>
      </w:r>
      <w:r w:rsidR="00643CF5" w:rsidRPr="00643CF5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。</w:t>
      </w:r>
    </w:p>
    <w:p w:rsidR="003647AA" w:rsidRPr="00643CF5" w:rsidRDefault="00BE04D6" w:rsidP="00643CF5">
      <w:pPr>
        <w:widowControl/>
        <w:shd w:val="clear" w:color="auto" w:fill="FFFFFF"/>
        <w:wordWrap w:val="0"/>
        <w:spacing w:line="400" w:lineRule="exact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</w:pPr>
      <w:r w:rsidRPr="00BE04D6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 </w:t>
      </w:r>
    </w:p>
    <w:p w:rsidR="00643CF5" w:rsidRDefault="0059647B" w:rsidP="00643CF5">
      <w:pPr>
        <w:spacing w:line="560" w:lineRule="exact"/>
        <w:ind w:firstLineChars="2000" w:firstLine="4200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</w:pPr>
      <w:r w:rsidRPr="00643CF5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桂林市</w:t>
      </w:r>
      <w:r w:rsidRPr="00643CF5"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  <w:t>中西医结合医院</w:t>
      </w:r>
    </w:p>
    <w:p w:rsidR="003647AA" w:rsidRPr="00643CF5" w:rsidRDefault="00643CF5" w:rsidP="00643CF5">
      <w:pPr>
        <w:spacing w:line="560" w:lineRule="exact"/>
        <w:ind w:firstLineChars="2300" w:firstLine="4830"/>
        <w:jc w:val="left"/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</w:pPr>
      <w:r w:rsidRPr="00643CF5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202</w:t>
      </w:r>
      <w:r w:rsidRPr="00643CF5"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  <w:t>4</w:t>
      </w:r>
      <w:r w:rsidRPr="00643CF5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.</w:t>
      </w:r>
      <w:r w:rsidRPr="00643CF5"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  <w:t>4</w:t>
      </w:r>
      <w:r w:rsidRPr="00643CF5">
        <w:rPr>
          <w:rFonts w:ascii="宋体" w:eastAsia="宋体" w:hAnsi="宋体" w:cs="宋体" w:hint="eastAsia"/>
          <w:color w:val="3D4B64"/>
          <w:kern w:val="0"/>
          <w:szCs w:val="21"/>
          <w:shd w:val="clear" w:color="auto" w:fill="FFFFFF"/>
          <w:lang w:bidi="ar"/>
        </w:rPr>
        <w:t>.</w:t>
      </w:r>
      <w:r w:rsidRPr="00643CF5">
        <w:rPr>
          <w:rFonts w:ascii="宋体" w:eastAsia="宋体" w:hAnsi="宋体" w:cs="宋体"/>
          <w:color w:val="3D4B64"/>
          <w:kern w:val="0"/>
          <w:szCs w:val="21"/>
          <w:shd w:val="clear" w:color="auto" w:fill="FFFFFF"/>
          <w:lang w:bidi="ar"/>
        </w:rPr>
        <w:t>30</w:t>
      </w:r>
      <w:bookmarkEnd w:id="0"/>
    </w:p>
    <w:sectPr w:rsidR="003647AA" w:rsidRPr="00643CF5">
      <w:pgSz w:w="11906" w:h="16838"/>
      <w:pgMar w:top="2098" w:right="1304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B5" w:rsidRDefault="003B0CB5"/>
  </w:endnote>
  <w:endnote w:type="continuationSeparator" w:id="0">
    <w:p w:rsidR="003B0CB5" w:rsidRDefault="003B0C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B5" w:rsidRDefault="003B0CB5"/>
  </w:footnote>
  <w:footnote w:type="continuationSeparator" w:id="0">
    <w:p w:rsidR="003B0CB5" w:rsidRDefault="003B0C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Mjg3Nzg0NWY4ZWMyMzU1ZTdjN2U0MjYxZTBjYzQifQ=="/>
  </w:docVars>
  <w:rsids>
    <w:rsidRoot w:val="007E62E1"/>
    <w:rsid w:val="000918B7"/>
    <w:rsid w:val="003647AA"/>
    <w:rsid w:val="003B0CB5"/>
    <w:rsid w:val="004C0193"/>
    <w:rsid w:val="004F5EB7"/>
    <w:rsid w:val="0059647B"/>
    <w:rsid w:val="00643CF5"/>
    <w:rsid w:val="007E62E1"/>
    <w:rsid w:val="00A23FFD"/>
    <w:rsid w:val="00AB51B1"/>
    <w:rsid w:val="00B15200"/>
    <w:rsid w:val="00BE04D6"/>
    <w:rsid w:val="00C33DF6"/>
    <w:rsid w:val="00C770EF"/>
    <w:rsid w:val="00DE520A"/>
    <w:rsid w:val="00E40DE7"/>
    <w:rsid w:val="00FE6629"/>
    <w:rsid w:val="083D4E49"/>
    <w:rsid w:val="17E86A19"/>
    <w:rsid w:val="7456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2806D"/>
  <w15:docId w15:val="{9B60B1E0-AD54-4E0B-9BD5-8E5EA30E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321</Characters>
  <Application>Microsoft Office Word</Application>
  <DocSecurity>0</DocSecurity>
  <Lines>29</Lines>
  <Paragraphs>35</Paragraphs>
  <ScaleCrop>false</ScaleCrop>
  <Company>DoubleOX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郭文星</cp:lastModifiedBy>
  <cp:revision>2</cp:revision>
  <dcterms:created xsi:type="dcterms:W3CDTF">2024-04-30T08:02:00Z</dcterms:created>
  <dcterms:modified xsi:type="dcterms:W3CDTF">2024-04-30T08:02:00Z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FAC5F164C9D347FA9DBBBB62074AA63A_12</vt:lpwstr>
  </property>
</Properties>
</file>